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E133A" w14:textId="16E88FBC" w:rsidR="00376EE3" w:rsidRPr="00D57A54" w:rsidRDefault="00195185" w:rsidP="00376EE3">
      <w:pPr>
        <w:spacing w:after="0"/>
        <w:rPr>
          <w:rFonts w:eastAsia="Times New Roman"/>
          <w:bCs/>
          <w:sz w:val="24"/>
          <w:szCs w:val="24"/>
          <w:u w:val="single"/>
          <w:lang w:eastAsia="ru-RU"/>
        </w:rPr>
      </w:pPr>
      <w:r>
        <w:rPr>
          <w:rFonts w:eastAsia="Times New Roman"/>
          <w:bCs/>
          <w:sz w:val="24"/>
          <w:szCs w:val="24"/>
          <w:u w:val="single"/>
          <w:lang w:eastAsia="ru-RU"/>
        </w:rPr>
        <w:t>30</w:t>
      </w:r>
      <w:r w:rsidR="00376EE3" w:rsidRPr="00376EE3">
        <w:rPr>
          <w:rFonts w:eastAsia="Times New Roman"/>
          <w:bCs/>
          <w:sz w:val="24"/>
          <w:szCs w:val="24"/>
          <w:u w:val="single"/>
          <w:lang w:eastAsia="ru-RU"/>
        </w:rPr>
        <w:t>.</w:t>
      </w:r>
      <w:r w:rsidR="006E763A" w:rsidRPr="00121BC6">
        <w:rPr>
          <w:rFonts w:eastAsia="Times New Roman"/>
          <w:bCs/>
          <w:sz w:val="24"/>
          <w:szCs w:val="24"/>
          <w:u w:val="single"/>
          <w:lang w:eastAsia="ru-RU"/>
        </w:rPr>
        <w:t>0</w:t>
      </w:r>
      <w:r>
        <w:rPr>
          <w:rFonts w:eastAsia="Times New Roman"/>
          <w:bCs/>
          <w:sz w:val="24"/>
          <w:szCs w:val="24"/>
          <w:u w:val="single"/>
          <w:lang w:eastAsia="ru-RU"/>
        </w:rPr>
        <w:t>4</w:t>
      </w:r>
      <w:r w:rsidR="00376EE3" w:rsidRPr="00376EE3">
        <w:rPr>
          <w:rFonts w:eastAsia="Times New Roman"/>
          <w:bCs/>
          <w:sz w:val="24"/>
          <w:szCs w:val="24"/>
          <w:u w:val="single"/>
          <w:lang w:eastAsia="ru-RU"/>
        </w:rPr>
        <w:t>.202</w:t>
      </w:r>
      <w:r>
        <w:rPr>
          <w:rFonts w:eastAsia="Times New Roman"/>
          <w:bCs/>
          <w:sz w:val="24"/>
          <w:szCs w:val="24"/>
          <w:u w:val="single"/>
          <w:lang w:eastAsia="ru-RU"/>
        </w:rPr>
        <w:t>5</w:t>
      </w:r>
    </w:p>
    <w:p w14:paraId="39E07B26" w14:textId="019F14D0" w:rsidR="00B240F7" w:rsidRPr="00E10A3C" w:rsidRDefault="00B240F7" w:rsidP="00B240F7">
      <w:pPr>
        <w:spacing w:after="0"/>
        <w:jc w:val="center"/>
        <w:rPr>
          <w:rFonts w:eastAsia="Times New Roman"/>
          <w:b/>
          <w:sz w:val="24"/>
          <w:szCs w:val="24"/>
          <w:u w:val="single"/>
          <w:lang w:eastAsia="ru-RU"/>
        </w:rPr>
      </w:pPr>
      <w:r w:rsidRPr="00E10A3C">
        <w:rPr>
          <w:rFonts w:eastAsia="Times New Roman"/>
          <w:b/>
          <w:sz w:val="24"/>
          <w:szCs w:val="24"/>
          <w:u w:val="single"/>
          <w:lang w:eastAsia="ru-RU"/>
        </w:rPr>
        <w:t xml:space="preserve">Пояснительная записка </w:t>
      </w:r>
    </w:p>
    <w:p w14:paraId="73E1341F" w14:textId="77777777" w:rsidR="00B240F7" w:rsidRPr="00E10A3C" w:rsidRDefault="00B240F7" w:rsidP="00EA7FBD">
      <w:pPr>
        <w:spacing w:after="0"/>
        <w:jc w:val="center"/>
        <w:rPr>
          <w:rFonts w:eastAsia="Times New Roman"/>
          <w:b/>
          <w:sz w:val="24"/>
          <w:szCs w:val="24"/>
          <w:u w:val="single"/>
          <w:lang w:eastAsia="ru-RU"/>
        </w:rPr>
      </w:pPr>
      <w:r w:rsidRPr="00E10A3C">
        <w:rPr>
          <w:rFonts w:eastAsia="Times New Roman"/>
          <w:b/>
          <w:sz w:val="24"/>
          <w:szCs w:val="24"/>
          <w:u w:val="single"/>
          <w:lang w:eastAsia="ru-RU"/>
        </w:rPr>
        <w:t xml:space="preserve">к проекту </w:t>
      </w:r>
      <w:r w:rsidR="00EA7FBD">
        <w:rPr>
          <w:rFonts w:eastAsia="Times New Roman"/>
          <w:b/>
          <w:sz w:val="24"/>
          <w:szCs w:val="24"/>
          <w:u w:val="single"/>
          <w:lang w:eastAsia="ru-RU"/>
        </w:rPr>
        <w:t xml:space="preserve">корректировки </w:t>
      </w:r>
      <w:r w:rsidR="00226265">
        <w:rPr>
          <w:rFonts w:eastAsia="Times New Roman"/>
          <w:b/>
          <w:sz w:val="24"/>
          <w:szCs w:val="24"/>
          <w:u w:val="single"/>
          <w:lang w:eastAsia="ru-RU"/>
        </w:rPr>
        <w:t>инвестиционной программы</w:t>
      </w:r>
      <w:r w:rsidRPr="00E10A3C">
        <w:rPr>
          <w:rFonts w:eastAsia="Times New Roman"/>
          <w:b/>
          <w:sz w:val="24"/>
          <w:szCs w:val="24"/>
          <w:u w:val="single"/>
          <w:lang w:eastAsia="ru-RU"/>
        </w:rPr>
        <w:t xml:space="preserve"> </w:t>
      </w:r>
    </w:p>
    <w:p w14:paraId="219988DE" w14:textId="6C4E04CF" w:rsidR="00B240F7" w:rsidRPr="00E10A3C" w:rsidRDefault="00B240F7" w:rsidP="00B240F7">
      <w:pPr>
        <w:spacing w:after="0"/>
        <w:jc w:val="center"/>
        <w:rPr>
          <w:rFonts w:eastAsia="Times New Roman"/>
          <w:b/>
          <w:sz w:val="24"/>
          <w:szCs w:val="24"/>
          <w:u w:val="single"/>
          <w:lang w:eastAsia="ru-RU"/>
        </w:rPr>
      </w:pPr>
      <w:r w:rsidRPr="00E10A3C">
        <w:rPr>
          <w:rFonts w:eastAsia="Times New Roman"/>
          <w:b/>
          <w:sz w:val="24"/>
          <w:szCs w:val="24"/>
          <w:u w:val="single"/>
          <w:lang w:eastAsia="ru-RU"/>
        </w:rPr>
        <w:t>ООО «Эн</w:t>
      </w:r>
      <w:r w:rsidR="00226265">
        <w:rPr>
          <w:rFonts w:eastAsia="Times New Roman"/>
          <w:b/>
          <w:sz w:val="24"/>
          <w:szCs w:val="24"/>
          <w:u w:val="single"/>
          <w:lang w:eastAsia="ru-RU"/>
        </w:rPr>
        <w:t>ергии Технологии» на 2021 – 2025</w:t>
      </w:r>
      <w:r w:rsidRPr="00E10A3C">
        <w:rPr>
          <w:rFonts w:eastAsia="Times New Roman"/>
          <w:b/>
          <w:sz w:val="24"/>
          <w:szCs w:val="24"/>
          <w:u w:val="single"/>
          <w:lang w:eastAsia="ru-RU"/>
        </w:rPr>
        <w:t xml:space="preserve"> гг.</w:t>
      </w:r>
      <w:r w:rsidR="00BB0B60">
        <w:rPr>
          <w:rFonts w:eastAsia="Times New Roman"/>
          <w:b/>
          <w:sz w:val="24"/>
          <w:szCs w:val="24"/>
          <w:u w:val="single"/>
          <w:lang w:eastAsia="ru-RU"/>
        </w:rPr>
        <w:t xml:space="preserve"> и план 2026-202</w:t>
      </w:r>
      <w:r w:rsidR="00195185">
        <w:rPr>
          <w:rFonts w:eastAsia="Times New Roman"/>
          <w:b/>
          <w:sz w:val="24"/>
          <w:szCs w:val="24"/>
          <w:u w:val="single"/>
          <w:lang w:eastAsia="ru-RU"/>
        </w:rPr>
        <w:t>8</w:t>
      </w:r>
      <w:r w:rsidR="00BB0B60">
        <w:rPr>
          <w:rFonts w:eastAsia="Times New Roman"/>
          <w:b/>
          <w:sz w:val="24"/>
          <w:szCs w:val="24"/>
          <w:u w:val="single"/>
          <w:lang w:eastAsia="ru-RU"/>
        </w:rPr>
        <w:t xml:space="preserve"> годы</w:t>
      </w:r>
    </w:p>
    <w:p w14:paraId="1A246D04" w14:textId="77777777" w:rsidR="00B240F7" w:rsidRPr="00F72FD0" w:rsidRDefault="00B240F7" w:rsidP="00B240F7">
      <w:pPr>
        <w:spacing w:after="0"/>
        <w:ind w:left="360"/>
        <w:jc w:val="both"/>
        <w:rPr>
          <w:rFonts w:eastAsia="Times New Roman"/>
          <w:lang w:eastAsia="ru-RU"/>
        </w:rPr>
      </w:pPr>
    </w:p>
    <w:p w14:paraId="0276E70F" w14:textId="77777777" w:rsidR="00B240F7" w:rsidRPr="00A409F0" w:rsidRDefault="00B240F7" w:rsidP="00B240F7">
      <w:pPr>
        <w:spacing w:after="0"/>
        <w:ind w:firstLine="709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 xml:space="preserve">Предложения по </w:t>
      </w:r>
      <w:r w:rsidR="00EA7FBD">
        <w:rPr>
          <w:rFonts w:eastAsia="Times New Roman"/>
          <w:sz w:val="22"/>
          <w:szCs w:val="22"/>
          <w:lang w:eastAsia="ru-RU"/>
        </w:rPr>
        <w:t xml:space="preserve">корректировке </w:t>
      </w:r>
      <w:r w:rsidRPr="00A409F0">
        <w:rPr>
          <w:rFonts w:eastAsia="Times New Roman"/>
          <w:sz w:val="22"/>
          <w:szCs w:val="22"/>
          <w:lang w:eastAsia="ru-RU"/>
        </w:rPr>
        <w:t>ИПР разработаны в соответствии с требованиями следующих нормативных документов:</w:t>
      </w:r>
    </w:p>
    <w:p w14:paraId="268ACB32" w14:textId="77777777" w:rsidR="00B240F7" w:rsidRPr="00A409F0" w:rsidRDefault="00B240F7" w:rsidP="00B240F7">
      <w:pPr>
        <w:numPr>
          <w:ilvl w:val="0"/>
          <w:numId w:val="1"/>
        </w:numPr>
        <w:spacing w:before="100" w:beforeAutospacing="1" w:after="100" w:afterAutospacing="1" w:line="276" w:lineRule="auto"/>
        <w:ind w:left="85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Федеральный закон от 23.03.2003 г. № 35-ФЗ «Об электроэнергетики»;</w:t>
      </w:r>
    </w:p>
    <w:p w14:paraId="35A1FF1B" w14:textId="77777777" w:rsidR="00B240F7" w:rsidRPr="00A409F0" w:rsidRDefault="00B240F7" w:rsidP="00E72AE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Федеральный закон от 23.11.2009 г. № 261-ФЗ «Об энергосбережении и о повышении энергетической эффективности»;</w:t>
      </w:r>
    </w:p>
    <w:p w14:paraId="216275F4" w14:textId="04429236" w:rsidR="00AC3229" w:rsidRPr="00AC3229" w:rsidRDefault="00B240F7" w:rsidP="00AC3229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Постановление Правительства Российской Федерации от 01.12.2009 г. № 977 «Об инвестиционных программах субъектов энергетики»;</w:t>
      </w:r>
    </w:p>
    <w:p w14:paraId="287C825F" w14:textId="74F9BDF0" w:rsidR="00757A63" w:rsidRDefault="00757A63" w:rsidP="00213E3A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757A63">
        <w:rPr>
          <w:rFonts w:eastAsia="Times New Roman"/>
          <w:sz w:val="22"/>
          <w:szCs w:val="22"/>
          <w:lang w:eastAsia="ru-RU"/>
        </w:rPr>
        <w:t>Приказ Минэнерго России от 05.05.2016 № 380</w:t>
      </w:r>
      <w:r>
        <w:rPr>
          <w:rFonts w:eastAsia="Times New Roman"/>
          <w:sz w:val="22"/>
          <w:szCs w:val="22"/>
          <w:lang w:eastAsia="ru-RU"/>
        </w:rPr>
        <w:t xml:space="preserve"> «</w:t>
      </w:r>
      <w:r w:rsidRPr="00757A63">
        <w:rPr>
          <w:rFonts w:eastAsia="Times New Roman"/>
          <w:sz w:val="22"/>
          <w:szCs w:val="22"/>
          <w:lang w:eastAsia="ru-RU"/>
        </w:rPr>
        <w:t>Об утверждении форм раскрытия сетевой организацией информации об инвестиционной программе (о проекте инвестиционной программы и (или) проекте изменений, вносимых в инвестиционную программу) и обосновывающих ее материалах, указанной в абзацах втором - четвертом, шестом, восьмом и десятом подпункта "ж" пункта 11 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 января 2004 г. N 24, правил заполнения указанных форм и требований к форматам раскрытия сетевой организацией электронных документов, содержащих информацию об инвестиционной программе (о проекте инвестиционной программы и (или) проекте изменений, вносимых в инвестиционную программу) и обосновывающих ее материалах</w:t>
      </w:r>
      <w:r>
        <w:rPr>
          <w:rFonts w:eastAsia="Times New Roman"/>
          <w:sz w:val="22"/>
          <w:szCs w:val="22"/>
          <w:lang w:eastAsia="ru-RU"/>
        </w:rPr>
        <w:t>»</w:t>
      </w:r>
      <w:r w:rsidR="00AC3229">
        <w:rPr>
          <w:rFonts w:eastAsia="Times New Roman"/>
          <w:sz w:val="22"/>
          <w:szCs w:val="22"/>
          <w:lang w:eastAsia="ru-RU"/>
        </w:rPr>
        <w:t>;</w:t>
      </w:r>
    </w:p>
    <w:p w14:paraId="3C16BB03" w14:textId="7B1FBA3A" w:rsidR="00AC3229" w:rsidRPr="00757A63" w:rsidRDefault="00AC3229" w:rsidP="00213E3A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>П</w:t>
      </w:r>
      <w:r w:rsidRPr="00AC3229">
        <w:rPr>
          <w:rFonts w:eastAsia="Times New Roman"/>
          <w:sz w:val="22"/>
          <w:szCs w:val="22"/>
          <w:lang w:eastAsia="ru-RU"/>
        </w:rPr>
        <w:t>остановления Правительства Российской Федерации от 02.06.2023 № 923</w:t>
      </w:r>
      <w:r>
        <w:rPr>
          <w:rFonts w:eastAsia="Times New Roman"/>
          <w:sz w:val="22"/>
          <w:szCs w:val="22"/>
          <w:lang w:eastAsia="ru-RU"/>
        </w:rPr>
        <w:t>.</w:t>
      </w:r>
    </w:p>
    <w:p w14:paraId="4BA24D0E" w14:textId="77777777" w:rsidR="00B240F7" w:rsidRPr="00A409F0" w:rsidRDefault="00B240F7" w:rsidP="00B240F7">
      <w:pPr>
        <w:spacing w:before="0" w:after="0"/>
        <w:ind w:firstLine="709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 xml:space="preserve">Представленные изменения в инвестиционную программу содержат мероприятия по реконструкции и новому строительству электрических сетей ООО «Энергии Технологии», направленные на достижение следующих целей: </w:t>
      </w:r>
    </w:p>
    <w:p w14:paraId="2C72E40F" w14:textId="77777777" w:rsidR="00B240F7" w:rsidRPr="00A409F0" w:rsidRDefault="00B240F7" w:rsidP="00E72AE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повышение уровня надёжности электроснабжения потребителя и качества оказываемых услуг по передаче электроэнергии;</w:t>
      </w:r>
    </w:p>
    <w:p w14:paraId="4EA3E259" w14:textId="77777777" w:rsidR="00B240F7" w:rsidRPr="00A409F0" w:rsidRDefault="00B240F7" w:rsidP="00E72AE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снижение количества аварий и отказов в работе электрооборудования;</w:t>
      </w:r>
    </w:p>
    <w:p w14:paraId="002F5471" w14:textId="77777777" w:rsidR="00B240F7" w:rsidRPr="00A409F0" w:rsidRDefault="00B240F7" w:rsidP="00E72AE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увеличение пропускной способности сетей и снижение потерь электроэнергии в процессе передачи;</w:t>
      </w:r>
    </w:p>
    <w:p w14:paraId="32C719F1" w14:textId="77777777" w:rsidR="00B240F7" w:rsidRPr="00A409F0" w:rsidRDefault="00B240F7" w:rsidP="00E72AE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строительство новых электросетевых объектов (подстанций и распределительных кабельных линий) в целях ввода дополнительных мощностей для технологического присоединения объектов потребителей.</w:t>
      </w:r>
    </w:p>
    <w:p w14:paraId="1B3AF072" w14:textId="6609863C" w:rsidR="00B240F7" w:rsidRPr="00A409F0" w:rsidRDefault="00B240F7" w:rsidP="00B240F7">
      <w:pPr>
        <w:spacing w:before="0" w:after="0" w:line="276" w:lineRule="auto"/>
        <w:ind w:left="720" w:firstLine="709"/>
        <w:jc w:val="both"/>
        <w:rPr>
          <w:rFonts w:eastAsia="Times New Roman"/>
          <w:b/>
          <w:sz w:val="22"/>
          <w:szCs w:val="22"/>
          <w:u w:val="single"/>
          <w:lang w:eastAsia="ru-RU"/>
        </w:rPr>
      </w:pPr>
      <w:r w:rsidRPr="00A409F0">
        <w:rPr>
          <w:rFonts w:eastAsia="Times New Roman"/>
          <w:b/>
          <w:sz w:val="22"/>
          <w:szCs w:val="22"/>
          <w:u w:val="single"/>
          <w:lang w:eastAsia="ru-RU"/>
        </w:rPr>
        <w:t>Мероприятия, входящие в состав проекта ИПР на 202</w:t>
      </w:r>
      <w:r w:rsidR="00195185">
        <w:rPr>
          <w:rFonts w:eastAsia="Times New Roman"/>
          <w:b/>
          <w:sz w:val="22"/>
          <w:szCs w:val="22"/>
          <w:u w:val="single"/>
          <w:lang w:eastAsia="ru-RU"/>
        </w:rPr>
        <w:t>5</w:t>
      </w:r>
      <w:r w:rsidR="004243A2">
        <w:rPr>
          <w:rFonts w:eastAsia="Times New Roman"/>
          <w:b/>
          <w:sz w:val="22"/>
          <w:szCs w:val="22"/>
          <w:u w:val="single"/>
          <w:lang w:eastAsia="ru-RU"/>
        </w:rPr>
        <w:t>-202</w:t>
      </w:r>
      <w:r w:rsidR="00195185">
        <w:rPr>
          <w:rFonts w:eastAsia="Times New Roman"/>
          <w:b/>
          <w:sz w:val="22"/>
          <w:szCs w:val="22"/>
          <w:u w:val="single"/>
          <w:lang w:eastAsia="ru-RU"/>
        </w:rPr>
        <w:t>8</w:t>
      </w:r>
      <w:r w:rsidRPr="00A409F0">
        <w:rPr>
          <w:rFonts w:eastAsia="Times New Roman"/>
          <w:b/>
          <w:sz w:val="22"/>
          <w:szCs w:val="22"/>
          <w:u w:val="single"/>
          <w:lang w:eastAsia="ru-RU"/>
        </w:rPr>
        <w:t xml:space="preserve"> гг.</w:t>
      </w:r>
    </w:p>
    <w:p w14:paraId="3F2708A0" w14:textId="171706BF" w:rsidR="00AD6952" w:rsidRDefault="00295357" w:rsidP="00295357">
      <w:pPr>
        <w:spacing w:before="100" w:beforeAutospacing="1" w:after="100" w:afterAutospacing="1"/>
        <w:ind w:firstLine="708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>В состав проектов ИПР включены мероприятия по технологическому присоединению в соответствии с заключенными договорами и ТУ на осуществление</w:t>
      </w:r>
      <w:r w:rsidR="000C3B98">
        <w:rPr>
          <w:rFonts w:eastAsia="Times New Roman"/>
          <w:sz w:val="22"/>
          <w:szCs w:val="22"/>
          <w:lang w:eastAsia="ru-RU"/>
        </w:rPr>
        <w:t xml:space="preserve"> технологического присоединения, скорректированные по срокам выполнения:</w:t>
      </w:r>
    </w:p>
    <w:p w14:paraId="041CEAE2" w14:textId="06286336" w:rsidR="0069611C" w:rsidRDefault="000C4155" w:rsidP="0069611C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Строительство РКЛ 20 кВ </w:t>
      </w:r>
      <w:r w:rsidRPr="000C4155">
        <w:rPr>
          <w:rFonts w:eastAsia="Times New Roman"/>
          <w:sz w:val="22"/>
          <w:szCs w:val="22"/>
          <w:lang w:eastAsia="ru-RU"/>
        </w:rPr>
        <w:t xml:space="preserve">для технологического присоединения энергопринимающих устройств спортивного комплекса «Олимпийский» по адресу: г. Москва, Олимпийский проспект, д. 16, стр. 1, 2, 3, 4 </w:t>
      </w:r>
      <w:bookmarkStart w:id="0" w:name="_Hlk112251023"/>
      <w:r w:rsidR="000030C4">
        <w:rPr>
          <w:rFonts w:eastAsia="Times New Roman"/>
          <w:sz w:val="22"/>
          <w:szCs w:val="22"/>
          <w:lang w:eastAsia="ru-RU"/>
        </w:rPr>
        <w:t>–</w:t>
      </w:r>
      <w:bookmarkEnd w:id="0"/>
      <w:r w:rsidR="00AC3229">
        <w:rPr>
          <w:rFonts w:eastAsia="Times New Roman"/>
          <w:b/>
          <w:bCs/>
          <w:i/>
          <w:iCs/>
          <w:sz w:val="22"/>
          <w:szCs w:val="22"/>
          <w:lang w:eastAsia="ru-RU"/>
        </w:rPr>
        <w:t>срок скорректирован на 202</w:t>
      </w:r>
      <w:r w:rsidR="00057799">
        <w:rPr>
          <w:rFonts w:eastAsia="Times New Roman"/>
          <w:b/>
          <w:bCs/>
          <w:i/>
          <w:iCs/>
          <w:sz w:val="22"/>
          <w:szCs w:val="22"/>
          <w:lang w:eastAsia="ru-RU"/>
        </w:rPr>
        <w:t>5</w:t>
      </w:r>
      <w:r w:rsidR="00AC3229">
        <w:rPr>
          <w:rFonts w:eastAsia="Times New Roman"/>
          <w:b/>
          <w:bCs/>
          <w:i/>
          <w:iCs/>
          <w:sz w:val="22"/>
          <w:szCs w:val="22"/>
          <w:lang w:eastAsia="ru-RU"/>
        </w:rPr>
        <w:t xml:space="preserve"> год</w:t>
      </w:r>
      <w:r w:rsidR="004D0D25">
        <w:rPr>
          <w:rFonts w:eastAsia="Times New Roman"/>
          <w:sz w:val="22"/>
          <w:szCs w:val="22"/>
          <w:lang w:eastAsia="ru-RU"/>
        </w:rPr>
        <w:t>;</w:t>
      </w:r>
    </w:p>
    <w:p w14:paraId="58B4FACE" w14:textId="3014EAB7" w:rsidR="00501239" w:rsidRDefault="00501239" w:rsidP="0069611C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 w:rsidRPr="00501239">
        <w:rPr>
          <w:rFonts w:eastAsia="Times New Roman"/>
          <w:sz w:val="22"/>
          <w:szCs w:val="22"/>
          <w:lang w:eastAsia="ru-RU"/>
        </w:rPr>
        <w:t xml:space="preserve">Строительство новых встроенных ТП-20/0,4 кВ (ТП-1, ТП-2, ТП-3) мощностью 2х2000 кВА и прокладка 8PКЛ-20кВ для технологического присоединения </w:t>
      </w:r>
      <w:r w:rsidRPr="00501239">
        <w:rPr>
          <w:rFonts w:eastAsia="Times New Roman"/>
          <w:sz w:val="22"/>
          <w:szCs w:val="22"/>
          <w:lang w:eastAsia="ru-RU"/>
        </w:rPr>
        <w:lastRenderedPageBreak/>
        <w:t>многофункционального жилого комплекса, расположенного по адресу: г. Москва, Краснопресненская наб</w:t>
      </w:r>
      <w:r>
        <w:rPr>
          <w:rFonts w:eastAsia="Times New Roman"/>
          <w:sz w:val="22"/>
          <w:szCs w:val="22"/>
          <w:lang w:eastAsia="ru-RU"/>
        </w:rPr>
        <w:t>.</w:t>
      </w:r>
      <w:r w:rsidRPr="00501239">
        <w:rPr>
          <w:rFonts w:eastAsia="Times New Roman"/>
          <w:sz w:val="22"/>
          <w:szCs w:val="22"/>
          <w:lang w:eastAsia="ru-RU"/>
        </w:rPr>
        <w:t>, земельный участок 14/15</w:t>
      </w:r>
      <w:r w:rsidR="00057799">
        <w:rPr>
          <w:rFonts w:eastAsia="Times New Roman"/>
          <w:sz w:val="22"/>
          <w:szCs w:val="22"/>
          <w:lang w:eastAsia="ru-RU"/>
        </w:rPr>
        <w:t xml:space="preserve"> – увеличение полной стоимости строительства в соответствии с платой за ТП</w:t>
      </w:r>
      <w:r>
        <w:rPr>
          <w:rFonts w:eastAsia="Times New Roman"/>
          <w:sz w:val="22"/>
          <w:szCs w:val="22"/>
          <w:lang w:eastAsia="ru-RU"/>
        </w:rPr>
        <w:t>;</w:t>
      </w:r>
    </w:p>
    <w:p w14:paraId="699AC45A" w14:textId="58A32761" w:rsidR="00AC3229" w:rsidRDefault="00501239" w:rsidP="00AC3229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 w:rsidRPr="00501239">
        <w:rPr>
          <w:rFonts w:eastAsia="Times New Roman"/>
          <w:sz w:val="22"/>
          <w:szCs w:val="22"/>
          <w:lang w:eastAsia="ru-RU"/>
        </w:rPr>
        <w:t>Строительство встроенной ТП-20/0,4 кВ (4х1600) и прокладка распределительных кабельных линий 20 кВ для технологического присоединения многофункционального развлекательного комплекса, расположенного по адресу: г. Москва, ул. Мантулинская, вл.5</w:t>
      </w:r>
      <w:r w:rsidR="00AC3229">
        <w:rPr>
          <w:rFonts w:eastAsia="Times New Roman"/>
          <w:sz w:val="22"/>
          <w:szCs w:val="22"/>
          <w:lang w:eastAsia="ru-RU"/>
        </w:rPr>
        <w:t>;</w:t>
      </w:r>
    </w:p>
    <w:p w14:paraId="46245624" w14:textId="5B268771" w:rsidR="00AC3229" w:rsidRDefault="00AC3229" w:rsidP="00AC3229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 w:rsidRPr="00AC3229">
        <w:rPr>
          <w:rFonts w:eastAsia="Times New Roman"/>
          <w:sz w:val="22"/>
          <w:szCs w:val="22"/>
          <w:lang w:eastAsia="ru-RU"/>
        </w:rPr>
        <w:t>Строительство 10КЛ-0,4кВ для технологического присоединения здания образовательной организации (ДОО) на 150 мест и здание образовательной организации (ООШ) на 800 мест, по адресу: г. Москва, Дмитровское шоссе, земельные участки 107/1 и 107/2</w:t>
      </w:r>
      <w:r w:rsidR="00057799">
        <w:rPr>
          <w:rFonts w:eastAsia="Times New Roman"/>
          <w:sz w:val="22"/>
          <w:szCs w:val="22"/>
          <w:lang w:eastAsia="ru-RU"/>
        </w:rPr>
        <w:t xml:space="preserve"> – скорректирована длина КЛ</w:t>
      </w:r>
      <w:r>
        <w:rPr>
          <w:rFonts w:eastAsia="Times New Roman"/>
          <w:sz w:val="22"/>
          <w:szCs w:val="22"/>
          <w:lang w:eastAsia="ru-RU"/>
        </w:rPr>
        <w:t>.</w:t>
      </w:r>
    </w:p>
    <w:p w14:paraId="1F64836E" w14:textId="57E92A34" w:rsidR="00057799" w:rsidRDefault="00057799" w:rsidP="00AC3229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 w:rsidRPr="00057799">
        <w:rPr>
          <w:rFonts w:eastAsia="Times New Roman"/>
          <w:sz w:val="22"/>
          <w:szCs w:val="22"/>
          <w:lang w:eastAsia="ru-RU"/>
        </w:rPr>
        <w:t>Строительство новых ТП-20/0,4кВ (ТП-1, ТП-2) мощностью 2х1600кВА и прокладка 6КЛ-20кВ, с переустройством (реконструкция) электрических частей в ТП61514, ТП61515 для технологического присоединения офисно-делового центра, по адресу: г. Москва, улица Скотопрогонная, земельный участок 31А</w:t>
      </w:r>
      <w:r>
        <w:rPr>
          <w:rFonts w:eastAsia="Times New Roman"/>
          <w:sz w:val="22"/>
          <w:szCs w:val="22"/>
          <w:lang w:eastAsia="ru-RU"/>
        </w:rPr>
        <w:t xml:space="preserve"> – новый проект</w:t>
      </w:r>
      <w:r w:rsidR="00E72AF9">
        <w:rPr>
          <w:rFonts w:eastAsia="Times New Roman"/>
          <w:sz w:val="22"/>
          <w:szCs w:val="22"/>
          <w:lang w:eastAsia="ru-RU"/>
        </w:rPr>
        <w:t xml:space="preserve"> 2026 год</w:t>
      </w:r>
      <w:r>
        <w:rPr>
          <w:rFonts w:eastAsia="Times New Roman"/>
          <w:sz w:val="22"/>
          <w:szCs w:val="22"/>
          <w:lang w:eastAsia="ru-RU"/>
        </w:rPr>
        <w:t>, финансируемый в том числе за счет прибыли, полученной по соглашению о компенсации потерь. В сумм</w:t>
      </w:r>
      <w:r w:rsidR="00E72AF9">
        <w:rPr>
          <w:rFonts w:eastAsia="Times New Roman"/>
          <w:sz w:val="22"/>
          <w:szCs w:val="22"/>
          <w:lang w:eastAsia="ru-RU"/>
        </w:rPr>
        <w:t>у</w:t>
      </w:r>
      <w:r>
        <w:rPr>
          <w:rFonts w:eastAsia="Times New Roman"/>
          <w:sz w:val="22"/>
          <w:szCs w:val="22"/>
          <w:lang w:eastAsia="ru-RU"/>
        </w:rPr>
        <w:t xml:space="preserve"> СКП </w:t>
      </w:r>
      <w:r w:rsidR="00E72AF9">
        <w:rPr>
          <w:rFonts w:eastAsia="Times New Roman"/>
          <w:sz w:val="22"/>
          <w:szCs w:val="22"/>
          <w:lang w:eastAsia="ru-RU"/>
        </w:rPr>
        <w:t>включена компенсация налога на прибыль -</w:t>
      </w:r>
      <w:r>
        <w:rPr>
          <w:rFonts w:eastAsia="Times New Roman"/>
          <w:sz w:val="22"/>
          <w:szCs w:val="22"/>
          <w:lang w:eastAsia="ru-RU"/>
        </w:rPr>
        <w:t xml:space="preserve"> </w:t>
      </w:r>
      <w:r w:rsidR="00E72AF9">
        <w:rPr>
          <w:rFonts w:eastAsia="Times New Roman"/>
          <w:sz w:val="22"/>
          <w:szCs w:val="22"/>
          <w:lang w:eastAsia="ru-RU"/>
        </w:rPr>
        <w:t>6 млн.руб;</w:t>
      </w:r>
    </w:p>
    <w:p w14:paraId="6218C9E3" w14:textId="605D7834" w:rsidR="00E72AF9" w:rsidRPr="00AC3229" w:rsidRDefault="00E72AF9" w:rsidP="00AC3229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 w:rsidRPr="00E72AF9">
        <w:rPr>
          <w:rFonts w:eastAsia="Times New Roman"/>
          <w:sz w:val="22"/>
          <w:szCs w:val="22"/>
          <w:lang w:eastAsia="ru-RU"/>
        </w:rPr>
        <w:t>Строительство новой ТП-20/0,4кВ мощностью 2х2500кВА и прокладка 2КЛ-20кВ для технологического присоединения многофункционального офисного комплекса, расположенного по адресу: г. Москва, улица шоссе Энтузиастов, вл. 12</w:t>
      </w:r>
      <w:r>
        <w:rPr>
          <w:rFonts w:eastAsia="Times New Roman"/>
          <w:sz w:val="22"/>
          <w:szCs w:val="22"/>
          <w:lang w:eastAsia="ru-RU"/>
        </w:rPr>
        <w:t xml:space="preserve"> -новый проект 2026.</w:t>
      </w:r>
    </w:p>
    <w:p w14:paraId="2FE94D56" w14:textId="61634138" w:rsidR="008D61F4" w:rsidRPr="006E763A" w:rsidRDefault="00B240F7" w:rsidP="00603B40">
      <w:pPr>
        <w:spacing w:before="100" w:beforeAutospacing="1" w:after="100" w:afterAutospacing="1"/>
        <w:ind w:left="709"/>
        <w:jc w:val="both"/>
        <w:rPr>
          <w:rFonts w:eastAsia="Times New Roman"/>
          <w:b/>
          <w:sz w:val="22"/>
          <w:szCs w:val="22"/>
          <w:lang w:eastAsia="ru-RU"/>
        </w:rPr>
      </w:pPr>
      <w:r w:rsidRPr="00603B40">
        <w:rPr>
          <w:rFonts w:eastAsia="Times New Roman"/>
          <w:b/>
          <w:sz w:val="22"/>
          <w:szCs w:val="22"/>
          <w:lang w:eastAsia="ru-RU"/>
        </w:rPr>
        <w:t xml:space="preserve">Итого в </w:t>
      </w:r>
      <w:r w:rsidR="00295357" w:rsidRPr="00603B40">
        <w:rPr>
          <w:rFonts w:eastAsia="Times New Roman"/>
          <w:b/>
          <w:sz w:val="22"/>
          <w:szCs w:val="22"/>
          <w:lang w:eastAsia="ru-RU"/>
        </w:rPr>
        <w:t>проекте</w:t>
      </w:r>
      <w:r w:rsidRPr="00603B40">
        <w:rPr>
          <w:rFonts w:eastAsia="Times New Roman"/>
          <w:b/>
          <w:sz w:val="22"/>
          <w:szCs w:val="22"/>
          <w:lang w:eastAsia="ru-RU"/>
        </w:rPr>
        <w:t xml:space="preserve"> ИПР </w:t>
      </w:r>
      <w:r w:rsidR="000C4155" w:rsidRPr="00603B40">
        <w:rPr>
          <w:rFonts w:eastAsia="Times New Roman"/>
          <w:b/>
          <w:sz w:val="22"/>
          <w:szCs w:val="22"/>
          <w:lang w:eastAsia="ru-RU"/>
        </w:rPr>
        <w:t>на 202</w:t>
      </w:r>
      <w:r w:rsidR="00057799">
        <w:rPr>
          <w:rFonts w:eastAsia="Times New Roman"/>
          <w:b/>
          <w:sz w:val="22"/>
          <w:szCs w:val="22"/>
          <w:lang w:eastAsia="ru-RU"/>
        </w:rPr>
        <w:t>5</w:t>
      </w:r>
      <w:r w:rsidR="00501239">
        <w:rPr>
          <w:rFonts w:eastAsia="Times New Roman"/>
          <w:b/>
          <w:sz w:val="22"/>
          <w:szCs w:val="22"/>
          <w:lang w:eastAsia="ru-RU"/>
        </w:rPr>
        <w:t>-202</w:t>
      </w:r>
      <w:r w:rsidR="00057799">
        <w:rPr>
          <w:rFonts w:eastAsia="Times New Roman"/>
          <w:b/>
          <w:sz w:val="22"/>
          <w:szCs w:val="22"/>
          <w:lang w:eastAsia="ru-RU"/>
        </w:rPr>
        <w:t>8</w:t>
      </w:r>
      <w:r w:rsidR="000C4155" w:rsidRPr="00603B40">
        <w:rPr>
          <w:rFonts w:eastAsia="Times New Roman"/>
          <w:b/>
          <w:sz w:val="22"/>
          <w:szCs w:val="22"/>
          <w:lang w:eastAsia="ru-RU"/>
        </w:rPr>
        <w:t xml:space="preserve"> </w:t>
      </w:r>
      <w:r w:rsidRPr="00603B40">
        <w:rPr>
          <w:rFonts w:eastAsia="Times New Roman"/>
          <w:b/>
          <w:sz w:val="22"/>
          <w:szCs w:val="22"/>
          <w:lang w:eastAsia="ru-RU"/>
        </w:rPr>
        <w:t xml:space="preserve">г. – </w:t>
      </w:r>
      <w:r w:rsidR="00057799">
        <w:rPr>
          <w:rFonts w:eastAsia="Times New Roman"/>
          <w:b/>
          <w:sz w:val="22"/>
          <w:szCs w:val="22"/>
          <w:lang w:eastAsia="ru-RU"/>
        </w:rPr>
        <w:t>6</w:t>
      </w:r>
      <w:r w:rsidRPr="00603B40">
        <w:rPr>
          <w:rFonts w:eastAsia="Times New Roman"/>
          <w:b/>
          <w:sz w:val="22"/>
          <w:szCs w:val="22"/>
          <w:lang w:eastAsia="ru-RU"/>
        </w:rPr>
        <w:t xml:space="preserve"> проект</w:t>
      </w:r>
      <w:r w:rsidR="00EA7FBD" w:rsidRPr="00603B40">
        <w:rPr>
          <w:rFonts w:eastAsia="Times New Roman"/>
          <w:b/>
          <w:sz w:val="22"/>
          <w:szCs w:val="22"/>
          <w:lang w:eastAsia="ru-RU"/>
        </w:rPr>
        <w:t>ов</w:t>
      </w:r>
      <w:r w:rsidRPr="00603B40">
        <w:rPr>
          <w:rFonts w:eastAsia="Times New Roman"/>
          <w:b/>
          <w:sz w:val="22"/>
          <w:szCs w:val="22"/>
          <w:lang w:eastAsia="ru-RU"/>
        </w:rPr>
        <w:t xml:space="preserve"> нового строи</w:t>
      </w:r>
      <w:r w:rsidR="00C404EC" w:rsidRPr="00603B40">
        <w:rPr>
          <w:rFonts w:eastAsia="Times New Roman"/>
          <w:b/>
          <w:sz w:val="22"/>
          <w:szCs w:val="22"/>
          <w:lang w:eastAsia="ru-RU"/>
        </w:rPr>
        <w:t>тельства объектов, осуществляющихся</w:t>
      </w:r>
      <w:r w:rsidRPr="00603B40">
        <w:rPr>
          <w:rFonts w:eastAsia="Times New Roman"/>
          <w:b/>
          <w:sz w:val="22"/>
          <w:szCs w:val="22"/>
          <w:lang w:eastAsia="ru-RU"/>
        </w:rPr>
        <w:t xml:space="preserve"> в рамках технологического присоединения заявителей</w:t>
      </w:r>
      <w:r w:rsidR="004D0D25">
        <w:rPr>
          <w:rFonts w:eastAsia="Times New Roman"/>
          <w:b/>
          <w:sz w:val="22"/>
          <w:szCs w:val="22"/>
          <w:lang w:eastAsia="ru-RU"/>
        </w:rPr>
        <w:t xml:space="preserve">, </w:t>
      </w:r>
      <w:r w:rsidR="00AC3229">
        <w:rPr>
          <w:rFonts w:eastAsia="Times New Roman"/>
          <w:b/>
          <w:sz w:val="22"/>
          <w:szCs w:val="22"/>
          <w:lang w:eastAsia="ru-RU"/>
        </w:rPr>
        <w:t>в том числе с</w:t>
      </w:r>
      <w:r w:rsidR="000030C4" w:rsidRPr="00603B40">
        <w:rPr>
          <w:rFonts w:eastAsia="Times New Roman"/>
          <w:b/>
          <w:sz w:val="22"/>
          <w:szCs w:val="22"/>
          <w:lang w:eastAsia="ru-RU"/>
        </w:rPr>
        <w:t>о сроком окончания 202</w:t>
      </w:r>
      <w:r w:rsidR="00057799">
        <w:rPr>
          <w:rFonts w:eastAsia="Times New Roman"/>
          <w:b/>
          <w:sz w:val="22"/>
          <w:szCs w:val="22"/>
          <w:lang w:eastAsia="ru-RU"/>
        </w:rPr>
        <w:t>5</w:t>
      </w:r>
      <w:r w:rsidR="000030C4" w:rsidRPr="00603B40">
        <w:rPr>
          <w:rFonts w:eastAsia="Times New Roman"/>
          <w:b/>
          <w:sz w:val="22"/>
          <w:szCs w:val="22"/>
          <w:lang w:eastAsia="ru-RU"/>
        </w:rPr>
        <w:t xml:space="preserve"> год</w:t>
      </w:r>
      <w:r w:rsidR="00AC3229">
        <w:rPr>
          <w:rFonts w:eastAsia="Times New Roman"/>
          <w:b/>
          <w:sz w:val="22"/>
          <w:szCs w:val="22"/>
          <w:lang w:eastAsia="ru-RU"/>
        </w:rPr>
        <w:t xml:space="preserve"> – </w:t>
      </w:r>
      <w:r w:rsidR="00E72AF9">
        <w:rPr>
          <w:rFonts w:eastAsia="Times New Roman"/>
          <w:b/>
          <w:sz w:val="22"/>
          <w:szCs w:val="22"/>
          <w:lang w:eastAsia="ru-RU"/>
        </w:rPr>
        <w:t>3</w:t>
      </w:r>
      <w:r w:rsidR="006E763A" w:rsidRPr="006E763A">
        <w:rPr>
          <w:rFonts w:eastAsia="Times New Roman"/>
          <w:b/>
          <w:sz w:val="22"/>
          <w:szCs w:val="22"/>
          <w:lang w:eastAsia="ru-RU"/>
        </w:rPr>
        <w:t>.</w:t>
      </w:r>
    </w:p>
    <w:p w14:paraId="2448B3AF" w14:textId="6D79F479" w:rsidR="00FE2048" w:rsidRDefault="00FE2048" w:rsidP="00FE2048">
      <w:pPr>
        <w:spacing w:before="100" w:beforeAutospacing="1" w:after="100" w:afterAutospacing="1"/>
        <w:ind w:firstLine="708"/>
        <w:jc w:val="both"/>
        <w:rPr>
          <w:rFonts w:eastAsia="Times New Roman"/>
          <w:sz w:val="22"/>
          <w:szCs w:val="22"/>
          <w:lang w:eastAsia="ru-RU"/>
        </w:rPr>
      </w:pPr>
      <w:r w:rsidRPr="00645687">
        <w:rPr>
          <w:rFonts w:eastAsia="Times New Roman"/>
          <w:sz w:val="22"/>
          <w:szCs w:val="22"/>
          <w:lang w:eastAsia="ru-RU"/>
        </w:rPr>
        <w:t xml:space="preserve">По </w:t>
      </w:r>
      <w:r w:rsidR="00D3631E">
        <w:rPr>
          <w:rFonts w:eastAsia="Times New Roman"/>
          <w:sz w:val="22"/>
          <w:szCs w:val="22"/>
          <w:lang w:eastAsia="ru-RU"/>
        </w:rPr>
        <w:t xml:space="preserve">разделу </w:t>
      </w:r>
      <w:r w:rsidRPr="00645687">
        <w:rPr>
          <w:rFonts w:eastAsia="Times New Roman"/>
          <w:sz w:val="22"/>
          <w:szCs w:val="22"/>
          <w:lang w:eastAsia="ru-RU"/>
        </w:rPr>
        <w:t>«Реконструкция, модернизация, техническое перевооружение»:</w:t>
      </w:r>
    </w:p>
    <w:p w14:paraId="71F87D08" w14:textId="7A0E2DA1" w:rsidR="00FE2048" w:rsidRDefault="00FE2048" w:rsidP="00FE2048">
      <w:pPr>
        <w:spacing w:before="100" w:beforeAutospacing="1" w:after="100" w:afterAutospacing="1" w:line="240" w:lineRule="exact"/>
        <w:ind w:firstLine="709"/>
        <w:contextualSpacing/>
        <w:jc w:val="both"/>
        <w:rPr>
          <w:rFonts w:eastAsia="Times New Roman"/>
          <w:sz w:val="22"/>
          <w:szCs w:val="22"/>
          <w:lang w:eastAsia="ru-RU"/>
        </w:rPr>
      </w:pPr>
      <w:r w:rsidRPr="005E4183">
        <w:rPr>
          <w:rFonts w:eastAsia="Times New Roman"/>
          <w:sz w:val="22"/>
          <w:szCs w:val="22"/>
          <w:lang w:eastAsia="ru-RU"/>
        </w:rPr>
        <w:t xml:space="preserve">Реконструкция здания трансформаторной подстанции № 1982 по адресу: г. Москва, ул. Беговая д.32 стр.2, </w:t>
      </w:r>
      <w:r>
        <w:rPr>
          <w:rFonts w:eastAsia="Times New Roman"/>
          <w:sz w:val="22"/>
          <w:szCs w:val="22"/>
          <w:lang w:eastAsia="ru-RU"/>
        </w:rPr>
        <w:t xml:space="preserve">переоборудование в РП "Беговая" </w:t>
      </w:r>
      <w:r w:rsidRPr="005E4183">
        <w:rPr>
          <w:rFonts w:eastAsia="Times New Roman"/>
          <w:sz w:val="22"/>
          <w:szCs w:val="22"/>
          <w:lang w:eastAsia="ru-RU"/>
        </w:rPr>
        <w:t xml:space="preserve">– </w:t>
      </w:r>
      <w:r w:rsidRPr="00431636">
        <w:rPr>
          <w:rFonts w:eastAsia="Times New Roman"/>
          <w:b/>
          <w:sz w:val="22"/>
          <w:szCs w:val="22"/>
          <w:u w:val="single"/>
          <w:lang w:eastAsia="ru-RU"/>
        </w:rPr>
        <w:t>объект готов к вводу</w:t>
      </w:r>
      <w:r w:rsidR="00AC3229">
        <w:rPr>
          <w:rFonts w:eastAsia="Times New Roman"/>
          <w:sz w:val="22"/>
          <w:szCs w:val="22"/>
          <w:lang w:eastAsia="ru-RU"/>
        </w:rPr>
        <w:t>.</w:t>
      </w:r>
    </w:p>
    <w:p w14:paraId="2BACF82D" w14:textId="77777777" w:rsidR="00AC3229" w:rsidRDefault="00AC3229" w:rsidP="00FE2048">
      <w:pPr>
        <w:spacing w:before="100" w:beforeAutospacing="1" w:after="100" w:afterAutospacing="1" w:line="240" w:lineRule="exact"/>
        <w:ind w:firstLine="709"/>
        <w:contextualSpacing/>
        <w:jc w:val="both"/>
        <w:rPr>
          <w:rFonts w:eastAsia="Times New Roman"/>
          <w:sz w:val="22"/>
          <w:szCs w:val="22"/>
          <w:lang w:eastAsia="ru-RU"/>
        </w:rPr>
      </w:pPr>
    </w:p>
    <w:p w14:paraId="758ED64C" w14:textId="1BDEFAD1" w:rsidR="00D3631E" w:rsidRDefault="00AC3229" w:rsidP="00D3631E">
      <w:pPr>
        <w:spacing w:before="100" w:beforeAutospacing="1" w:after="100" w:afterAutospacing="1" w:line="240" w:lineRule="exact"/>
        <w:ind w:firstLine="709"/>
        <w:contextualSpacing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По </w:t>
      </w:r>
      <w:r w:rsidR="00D3631E">
        <w:rPr>
          <w:rFonts w:eastAsia="Times New Roman"/>
          <w:sz w:val="22"/>
          <w:szCs w:val="22"/>
          <w:lang w:eastAsia="ru-RU"/>
        </w:rPr>
        <w:t>разделу «</w:t>
      </w:r>
      <w:r w:rsidR="00D3631E" w:rsidRPr="00D3631E">
        <w:rPr>
          <w:rFonts w:eastAsia="Times New Roman"/>
          <w:sz w:val="22"/>
          <w:szCs w:val="22"/>
          <w:lang w:eastAsia="ru-RU"/>
        </w:rPr>
        <w:t>Прочее новое строительство объектов электросетевого хозяйства</w:t>
      </w:r>
      <w:r w:rsidR="00D3631E">
        <w:rPr>
          <w:rFonts w:eastAsia="Times New Roman"/>
          <w:sz w:val="22"/>
          <w:szCs w:val="22"/>
          <w:lang w:eastAsia="ru-RU"/>
        </w:rPr>
        <w:t>»:</w:t>
      </w:r>
    </w:p>
    <w:p w14:paraId="375445AD" w14:textId="7C0EB85C" w:rsidR="00BF4C05" w:rsidRPr="00E72AF9" w:rsidRDefault="00D3631E" w:rsidP="004C10EA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/>
          <w:sz w:val="22"/>
          <w:szCs w:val="22"/>
          <w:lang w:eastAsia="ru-RU"/>
        </w:rPr>
      </w:pPr>
      <w:r w:rsidRPr="00E72AF9">
        <w:rPr>
          <w:rFonts w:eastAsia="Times New Roman"/>
          <w:sz w:val="22"/>
          <w:szCs w:val="22"/>
          <w:lang w:eastAsia="ru-RU"/>
        </w:rPr>
        <w:t>С</w:t>
      </w:r>
      <w:r w:rsidR="00FE2048" w:rsidRPr="00E72AF9">
        <w:rPr>
          <w:rFonts w:eastAsia="Times New Roman"/>
          <w:sz w:val="22"/>
          <w:szCs w:val="22"/>
          <w:lang w:eastAsia="ru-RU"/>
        </w:rPr>
        <w:t>троительство 2-х ПКЛ-20кВ от ТЭС ММДЦ-2 "Международная" до РП "Беговая" - работы завершены за исключением участка по территории ООО «Сити-Энерго» (ТЭС)</w:t>
      </w:r>
      <w:r w:rsidR="000030C4" w:rsidRPr="00E72AF9">
        <w:rPr>
          <w:rFonts w:eastAsia="Times New Roman"/>
          <w:sz w:val="22"/>
          <w:szCs w:val="22"/>
          <w:lang w:eastAsia="ru-RU"/>
        </w:rPr>
        <w:t>– срок окончания – 202</w:t>
      </w:r>
      <w:r w:rsidR="0069330F" w:rsidRPr="00E72AF9">
        <w:rPr>
          <w:rFonts w:eastAsia="Times New Roman"/>
          <w:sz w:val="22"/>
          <w:szCs w:val="22"/>
          <w:lang w:eastAsia="ru-RU"/>
        </w:rPr>
        <w:t>5</w:t>
      </w:r>
      <w:r w:rsidR="000030C4" w:rsidRPr="00E72AF9">
        <w:rPr>
          <w:rFonts w:eastAsia="Times New Roman"/>
          <w:sz w:val="22"/>
          <w:szCs w:val="22"/>
          <w:lang w:eastAsia="ru-RU"/>
        </w:rPr>
        <w:t xml:space="preserve"> год</w:t>
      </w:r>
      <w:r w:rsidRPr="00E72AF9">
        <w:rPr>
          <w:rFonts w:eastAsia="Times New Roman"/>
          <w:sz w:val="22"/>
          <w:szCs w:val="22"/>
          <w:lang w:eastAsia="ru-RU"/>
        </w:rPr>
        <w:t>;</w:t>
      </w:r>
    </w:p>
    <w:p w14:paraId="53A5D7D1" w14:textId="5672B355" w:rsidR="00D3631E" w:rsidRPr="00E72AF9" w:rsidRDefault="00D3631E" w:rsidP="00D3631E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/>
          <w:sz w:val="22"/>
          <w:szCs w:val="22"/>
          <w:lang w:eastAsia="ru-RU"/>
        </w:rPr>
      </w:pPr>
      <w:r w:rsidRPr="00D3631E">
        <w:rPr>
          <w:rFonts w:eastAsia="Times New Roman"/>
          <w:bCs/>
          <w:sz w:val="22"/>
          <w:szCs w:val="22"/>
          <w:lang w:eastAsia="ru-RU"/>
        </w:rPr>
        <w:t xml:space="preserve">Строительство 2КЛ-20 кВ от СП60004 уч.11 до СП60006 уч.15 по адресу: г.Москва, Краснопресненская наб. ММДЦ «Москва-Сити» - </w:t>
      </w:r>
      <w:r w:rsidR="00E72AF9">
        <w:rPr>
          <w:rFonts w:eastAsia="Times New Roman"/>
          <w:bCs/>
          <w:sz w:val="22"/>
          <w:szCs w:val="22"/>
          <w:lang w:eastAsia="ru-RU"/>
        </w:rPr>
        <w:t>скорректирован срок окончания на 2025 год, увеличение стоимости</w:t>
      </w:r>
      <w:r w:rsidRPr="00D3631E">
        <w:rPr>
          <w:rFonts w:eastAsia="Times New Roman"/>
          <w:bCs/>
          <w:sz w:val="22"/>
          <w:szCs w:val="22"/>
          <w:lang w:eastAsia="ru-RU"/>
        </w:rPr>
        <w:t xml:space="preserve">. </w:t>
      </w:r>
    </w:p>
    <w:p w14:paraId="02C557CD" w14:textId="77777777" w:rsidR="00E72AF9" w:rsidRPr="00E72AF9" w:rsidRDefault="00E72AF9" w:rsidP="00E72AF9">
      <w:pPr>
        <w:pStyle w:val="a7"/>
        <w:rPr>
          <w:rFonts w:eastAsia="Times New Roman"/>
          <w:b/>
          <w:sz w:val="22"/>
          <w:szCs w:val="22"/>
          <w:lang w:eastAsia="ru-RU"/>
        </w:rPr>
      </w:pPr>
    </w:p>
    <w:p w14:paraId="1C73FA93" w14:textId="620316C3" w:rsidR="00E72AF9" w:rsidRPr="00D3631E" w:rsidRDefault="00856F03" w:rsidP="00E72AF9">
      <w:pPr>
        <w:pStyle w:val="a7"/>
        <w:spacing w:before="100" w:beforeAutospacing="1" w:after="100" w:afterAutospacing="1" w:line="240" w:lineRule="exact"/>
        <w:ind w:left="1069"/>
        <w:jc w:val="both"/>
        <w:rPr>
          <w:rFonts w:eastAsia="Times New Roman"/>
          <w:b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>О</w:t>
      </w:r>
      <w:r w:rsidR="00E72AF9">
        <w:rPr>
          <w:rFonts w:eastAsia="Times New Roman"/>
          <w:sz w:val="22"/>
          <w:szCs w:val="22"/>
          <w:lang w:eastAsia="ru-RU"/>
        </w:rPr>
        <w:t>бъект</w:t>
      </w:r>
      <w:r>
        <w:rPr>
          <w:rFonts w:eastAsia="Times New Roman"/>
          <w:sz w:val="22"/>
          <w:szCs w:val="22"/>
          <w:lang w:eastAsia="ru-RU"/>
        </w:rPr>
        <w:t>ы</w:t>
      </w:r>
      <w:r w:rsidR="00E72AF9">
        <w:rPr>
          <w:rFonts w:eastAsia="Times New Roman"/>
          <w:sz w:val="22"/>
          <w:szCs w:val="22"/>
          <w:lang w:eastAsia="ru-RU"/>
        </w:rPr>
        <w:t xml:space="preserve"> нового строительства</w:t>
      </w:r>
      <w:r>
        <w:rPr>
          <w:rFonts w:eastAsia="Times New Roman"/>
          <w:sz w:val="22"/>
          <w:szCs w:val="22"/>
          <w:lang w:eastAsia="ru-RU"/>
        </w:rPr>
        <w:t xml:space="preserve">, по которым </w:t>
      </w:r>
      <w:r w:rsidR="00E72AF9">
        <w:rPr>
          <w:rFonts w:eastAsia="Times New Roman"/>
          <w:sz w:val="22"/>
          <w:szCs w:val="22"/>
          <w:lang w:eastAsia="ru-RU"/>
        </w:rPr>
        <w:t xml:space="preserve">в 2025 году </w:t>
      </w:r>
      <w:r w:rsidR="00AF4915">
        <w:rPr>
          <w:rFonts w:eastAsia="Times New Roman"/>
          <w:sz w:val="22"/>
          <w:szCs w:val="22"/>
          <w:lang w:eastAsia="ru-RU"/>
        </w:rPr>
        <w:t>завершаются</w:t>
      </w:r>
      <w:r>
        <w:rPr>
          <w:rFonts w:eastAsia="Times New Roman"/>
          <w:sz w:val="22"/>
          <w:szCs w:val="22"/>
          <w:lang w:eastAsia="ru-RU"/>
        </w:rPr>
        <w:t xml:space="preserve"> проектно-изыскательские работы. По результатам ПИР стоимости строительно-монтажных работ по объектам будут добавлены в корректировку 2025-2028 годов -</w:t>
      </w:r>
    </w:p>
    <w:p w14:paraId="0CCF2B85" w14:textId="77777777" w:rsidR="00E72AF9" w:rsidRPr="00D3631E" w:rsidRDefault="00E72AF9" w:rsidP="00E72AF9">
      <w:pPr>
        <w:pStyle w:val="a7"/>
        <w:spacing w:before="100" w:beforeAutospacing="1" w:after="100" w:afterAutospacing="1" w:line="240" w:lineRule="exact"/>
        <w:ind w:left="1069"/>
        <w:jc w:val="both"/>
        <w:rPr>
          <w:rFonts w:eastAsia="Times New Roman"/>
          <w:b/>
          <w:sz w:val="22"/>
          <w:szCs w:val="22"/>
          <w:lang w:eastAsia="ru-RU"/>
        </w:rPr>
      </w:pPr>
    </w:p>
    <w:p w14:paraId="4E839BB2" w14:textId="4B9E7CA5" w:rsidR="00D3631E" w:rsidRDefault="0040414D" w:rsidP="00D3631E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40414D">
        <w:rPr>
          <w:rFonts w:eastAsia="Times New Roman"/>
          <w:bCs/>
          <w:sz w:val="22"/>
          <w:szCs w:val="22"/>
          <w:lang w:eastAsia="ru-RU"/>
        </w:rPr>
        <w:t>Строительство 2КЛ-20кВ от СП60008 уч.15 ММДЦ "Москва-Сити" до ТП-20/0,4 кВ по адресу: г.Москва, ул.Мантулинская, вл.5</w:t>
      </w:r>
      <w:r w:rsidR="00D3631E">
        <w:rPr>
          <w:rFonts w:eastAsia="Times New Roman"/>
          <w:bCs/>
          <w:sz w:val="22"/>
          <w:szCs w:val="22"/>
          <w:lang w:eastAsia="ru-RU"/>
        </w:rPr>
        <w:t>;</w:t>
      </w:r>
    </w:p>
    <w:p w14:paraId="264D0F2A" w14:textId="1343E8C0" w:rsidR="00D3631E" w:rsidRDefault="00D3631E" w:rsidP="00D3631E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D3631E">
        <w:rPr>
          <w:rFonts w:eastAsia="Times New Roman"/>
          <w:bCs/>
          <w:sz w:val="22"/>
          <w:szCs w:val="22"/>
          <w:lang w:eastAsia="ru-RU"/>
        </w:rPr>
        <w:t>Строительство 2КЛ-10кВ от ТП 28274 до СП 60401 для присоединения резервного источника питания - исключение перерыва электросна</w:t>
      </w:r>
      <w:r w:rsidR="00705DDE">
        <w:rPr>
          <w:rFonts w:eastAsia="Times New Roman"/>
          <w:bCs/>
          <w:sz w:val="22"/>
          <w:szCs w:val="22"/>
          <w:lang w:eastAsia="ru-RU"/>
        </w:rPr>
        <w:t>б</w:t>
      </w:r>
      <w:r w:rsidRPr="00D3631E">
        <w:rPr>
          <w:rFonts w:eastAsia="Times New Roman"/>
          <w:bCs/>
          <w:sz w:val="22"/>
          <w:szCs w:val="22"/>
          <w:lang w:eastAsia="ru-RU"/>
        </w:rPr>
        <w:t>жения ЖК «Юрлово» по адресу: г. Москва, Юрловский проезд, 14</w:t>
      </w:r>
      <w:r w:rsidR="00BB0B60">
        <w:rPr>
          <w:rFonts w:eastAsia="Times New Roman"/>
          <w:bCs/>
          <w:sz w:val="22"/>
          <w:szCs w:val="22"/>
          <w:lang w:eastAsia="ru-RU"/>
        </w:rPr>
        <w:t>;</w:t>
      </w:r>
    </w:p>
    <w:p w14:paraId="304F1B29" w14:textId="77777777" w:rsidR="00BF4C05" w:rsidRDefault="00BB0B60" w:rsidP="00BF4C05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BB0B60">
        <w:rPr>
          <w:rFonts w:eastAsia="Times New Roman"/>
          <w:bCs/>
          <w:sz w:val="22"/>
          <w:szCs w:val="22"/>
          <w:lang w:eastAsia="ru-RU"/>
        </w:rPr>
        <w:t>Строительство 2КЛ-10кВ от РТП 60409 до РТП 60423  для присоединения резервного источника питания - исключение перерыва электроснабжения  жилых комплексов по адресу: г. Москва, Дмитровское ш., вл.107</w:t>
      </w:r>
      <w:r>
        <w:rPr>
          <w:rFonts w:eastAsia="Times New Roman"/>
          <w:bCs/>
          <w:sz w:val="22"/>
          <w:szCs w:val="22"/>
          <w:lang w:eastAsia="ru-RU"/>
        </w:rPr>
        <w:t>;</w:t>
      </w:r>
    </w:p>
    <w:p w14:paraId="4E1075E7" w14:textId="3587A844" w:rsidR="008251AD" w:rsidRPr="00BF4C05" w:rsidRDefault="00BB0B60" w:rsidP="00BF4C05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BF4C05">
        <w:rPr>
          <w:rFonts w:eastAsia="Times New Roman"/>
          <w:bCs/>
          <w:sz w:val="22"/>
          <w:szCs w:val="22"/>
          <w:lang w:eastAsia="ru-RU"/>
        </w:rPr>
        <w:t>Строительство 2КЛ-10кВ от ТП 27616 до РТП 27044  для присоединения резервного источника питания - исключение перерыва электроснабжения ЖК «Нахимово» по адресу: г. Москва, ул. Болотниковская, д.36.</w:t>
      </w:r>
    </w:p>
    <w:p w14:paraId="0537189A" w14:textId="1F425054" w:rsidR="00D3631E" w:rsidRDefault="00D3631E" w:rsidP="00D3631E">
      <w:pPr>
        <w:spacing w:before="100" w:beforeAutospacing="1" w:after="100" w:afterAutospacing="1" w:line="240" w:lineRule="exact"/>
        <w:ind w:firstLine="709"/>
        <w:contextualSpacing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bCs/>
          <w:sz w:val="22"/>
          <w:szCs w:val="22"/>
          <w:lang w:eastAsia="ru-RU"/>
        </w:rPr>
        <w:t>По разделу «</w:t>
      </w:r>
      <w:r w:rsidRPr="00D3631E">
        <w:rPr>
          <w:rFonts w:eastAsia="Times New Roman"/>
          <w:bCs/>
          <w:sz w:val="22"/>
          <w:szCs w:val="22"/>
          <w:lang w:eastAsia="ru-RU"/>
        </w:rPr>
        <w:t>Прочие инвестиционные проекты</w:t>
      </w:r>
      <w:r>
        <w:rPr>
          <w:rFonts w:eastAsia="Times New Roman"/>
          <w:bCs/>
          <w:sz w:val="22"/>
          <w:szCs w:val="22"/>
          <w:lang w:eastAsia="ru-RU"/>
        </w:rPr>
        <w:t xml:space="preserve">» </w:t>
      </w:r>
      <w:r>
        <w:rPr>
          <w:rFonts w:eastAsia="Times New Roman"/>
          <w:sz w:val="22"/>
          <w:szCs w:val="22"/>
          <w:lang w:eastAsia="ru-RU"/>
        </w:rPr>
        <w:t>включены новые объекты:</w:t>
      </w:r>
    </w:p>
    <w:p w14:paraId="7E06ED05" w14:textId="2A1C7804" w:rsidR="008251AD" w:rsidRDefault="00BF4C05" w:rsidP="00D3631E">
      <w:pPr>
        <w:pStyle w:val="a7"/>
        <w:numPr>
          <w:ilvl w:val="0"/>
          <w:numId w:val="5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BF4C05">
        <w:rPr>
          <w:rFonts w:eastAsia="Times New Roman"/>
          <w:bCs/>
          <w:sz w:val="22"/>
          <w:szCs w:val="22"/>
          <w:lang w:eastAsia="ru-RU"/>
        </w:rPr>
        <w:lastRenderedPageBreak/>
        <w:t>Приобретение диагностического оборудования (3 ед.) для кабельного хозяйства</w:t>
      </w:r>
      <w:r>
        <w:rPr>
          <w:rFonts w:eastAsia="Times New Roman"/>
          <w:bCs/>
          <w:sz w:val="22"/>
          <w:szCs w:val="22"/>
          <w:lang w:eastAsia="ru-RU"/>
        </w:rPr>
        <w:t>;</w:t>
      </w:r>
    </w:p>
    <w:p w14:paraId="3BB3ADAA" w14:textId="1917FCBB" w:rsidR="008251AD" w:rsidRDefault="00BF4C05" w:rsidP="00D3631E">
      <w:pPr>
        <w:pStyle w:val="a7"/>
        <w:numPr>
          <w:ilvl w:val="0"/>
          <w:numId w:val="5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BF4C05">
        <w:rPr>
          <w:rFonts w:eastAsia="Times New Roman"/>
          <w:bCs/>
          <w:sz w:val="22"/>
          <w:szCs w:val="22"/>
          <w:lang w:eastAsia="ru-RU"/>
        </w:rPr>
        <w:t>Приобретение диагностического оборудования (</w:t>
      </w:r>
      <w:r w:rsidR="00562B97">
        <w:rPr>
          <w:rFonts w:eastAsia="Times New Roman"/>
          <w:bCs/>
          <w:sz w:val="22"/>
          <w:szCs w:val="22"/>
          <w:lang w:eastAsia="ru-RU"/>
        </w:rPr>
        <w:t>2</w:t>
      </w:r>
      <w:r w:rsidRPr="00BF4C05">
        <w:rPr>
          <w:rFonts w:eastAsia="Times New Roman"/>
          <w:bCs/>
          <w:sz w:val="22"/>
          <w:szCs w:val="22"/>
          <w:lang w:eastAsia="ru-RU"/>
        </w:rPr>
        <w:t xml:space="preserve"> ед.) для высоковольтного оборудования</w:t>
      </w:r>
      <w:r w:rsidR="008251AD">
        <w:rPr>
          <w:rFonts w:eastAsia="Times New Roman"/>
          <w:bCs/>
          <w:sz w:val="22"/>
          <w:szCs w:val="22"/>
          <w:lang w:eastAsia="ru-RU"/>
        </w:rPr>
        <w:t>;</w:t>
      </w:r>
    </w:p>
    <w:p w14:paraId="52C1CDCD" w14:textId="69C7C50F" w:rsidR="00E72AF9" w:rsidRDefault="00E72AF9" w:rsidP="00D3631E">
      <w:pPr>
        <w:pStyle w:val="a7"/>
        <w:numPr>
          <w:ilvl w:val="0"/>
          <w:numId w:val="5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>
        <w:rPr>
          <w:rFonts w:eastAsia="Times New Roman"/>
          <w:bCs/>
          <w:sz w:val="22"/>
          <w:szCs w:val="22"/>
          <w:lang w:eastAsia="ru-RU"/>
        </w:rPr>
        <w:t>Приобретение лицензии ПО Пирамида 2.0.</w:t>
      </w:r>
    </w:p>
    <w:p w14:paraId="3698FB71" w14:textId="77777777" w:rsidR="00862DC6" w:rsidRDefault="00862DC6" w:rsidP="00B240F7">
      <w:pPr>
        <w:spacing w:before="0" w:after="0" w:line="276" w:lineRule="auto"/>
        <w:ind w:left="720" w:firstLine="709"/>
        <w:jc w:val="both"/>
        <w:rPr>
          <w:rFonts w:eastAsia="Times New Roman"/>
          <w:b/>
          <w:sz w:val="22"/>
          <w:szCs w:val="22"/>
          <w:u w:val="single"/>
          <w:lang w:eastAsia="ru-RU"/>
        </w:rPr>
      </w:pPr>
    </w:p>
    <w:p w14:paraId="3D31BB4D" w14:textId="0040F932" w:rsidR="00B240F7" w:rsidRPr="00A409F0" w:rsidRDefault="00B240F7" w:rsidP="00B240F7">
      <w:pPr>
        <w:spacing w:before="0" w:after="0" w:line="276" w:lineRule="auto"/>
        <w:ind w:left="720" w:firstLine="709"/>
        <w:jc w:val="both"/>
        <w:rPr>
          <w:rFonts w:eastAsia="Times New Roman"/>
          <w:b/>
          <w:sz w:val="22"/>
          <w:szCs w:val="22"/>
          <w:u w:val="single"/>
          <w:lang w:eastAsia="ru-RU"/>
        </w:rPr>
      </w:pPr>
      <w:r w:rsidRPr="00A409F0">
        <w:rPr>
          <w:rFonts w:eastAsia="Times New Roman"/>
          <w:b/>
          <w:sz w:val="22"/>
          <w:szCs w:val="22"/>
          <w:u w:val="single"/>
          <w:lang w:eastAsia="ru-RU"/>
        </w:rPr>
        <w:t>Источники финансирования ИПР.</w:t>
      </w:r>
    </w:p>
    <w:p w14:paraId="37EB445A" w14:textId="77777777" w:rsidR="005D1AA3" w:rsidRDefault="005D1AA3" w:rsidP="00B240F7">
      <w:pPr>
        <w:spacing w:before="100" w:beforeAutospacing="1" w:after="100" w:afterAutospacing="1"/>
        <w:ind w:firstLine="709"/>
        <w:contextualSpacing/>
        <w:jc w:val="both"/>
        <w:rPr>
          <w:sz w:val="22"/>
          <w:szCs w:val="22"/>
        </w:rPr>
      </w:pPr>
    </w:p>
    <w:p w14:paraId="57AA0031" w14:textId="13B026AE" w:rsidR="00B240F7" w:rsidRPr="007C3777" w:rsidRDefault="00B240F7" w:rsidP="00B240F7">
      <w:pPr>
        <w:spacing w:before="100" w:beforeAutospacing="1" w:after="100" w:afterAutospacing="1"/>
        <w:ind w:firstLine="709"/>
        <w:contextualSpacing/>
        <w:jc w:val="both"/>
        <w:rPr>
          <w:sz w:val="22"/>
          <w:szCs w:val="22"/>
        </w:rPr>
      </w:pPr>
      <w:r w:rsidRPr="007C3777">
        <w:rPr>
          <w:sz w:val="22"/>
          <w:szCs w:val="22"/>
        </w:rPr>
        <w:t>В качестве источников финансирования инвестиционной программы в 202</w:t>
      </w:r>
      <w:r w:rsidR="00E72AF9">
        <w:rPr>
          <w:sz w:val="22"/>
          <w:szCs w:val="22"/>
        </w:rPr>
        <w:t>5</w:t>
      </w:r>
      <w:r w:rsidR="00501239">
        <w:rPr>
          <w:sz w:val="22"/>
          <w:szCs w:val="22"/>
        </w:rPr>
        <w:t>-202</w:t>
      </w:r>
      <w:r w:rsidR="00E72AF9">
        <w:rPr>
          <w:sz w:val="22"/>
          <w:szCs w:val="22"/>
        </w:rPr>
        <w:t>8</w:t>
      </w:r>
      <w:r w:rsidRPr="007C3777">
        <w:rPr>
          <w:sz w:val="22"/>
          <w:szCs w:val="22"/>
        </w:rPr>
        <w:t xml:space="preserve"> году предложен</w:t>
      </w:r>
      <w:r w:rsidR="00347A21">
        <w:rPr>
          <w:sz w:val="22"/>
          <w:szCs w:val="22"/>
        </w:rPr>
        <w:t>о, млн.руб. с НДС</w:t>
      </w:r>
      <w:r w:rsidRPr="007C3777">
        <w:rPr>
          <w:sz w:val="22"/>
          <w:szCs w:val="22"/>
        </w:rPr>
        <w:t>:</w:t>
      </w:r>
    </w:p>
    <w:tbl>
      <w:tblPr>
        <w:tblStyle w:val="aa"/>
        <w:tblW w:w="0" w:type="auto"/>
        <w:tblInd w:w="-1091" w:type="dxa"/>
        <w:tblLook w:val="04A0" w:firstRow="1" w:lastRow="0" w:firstColumn="1" w:lastColumn="0" w:noHBand="0" w:noVBand="1"/>
      </w:tblPr>
      <w:tblGrid>
        <w:gridCol w:w="2608"/>
        <w:gridCol w:w="1517"/>
        <w:gridCol w:w="1654"/>
        <w:gridCol w:w="1654"/>
        <w:gridCol w:w="1654"/>
        <w:gridCol w:w="1575"/>
      </w:tblGrid>
      <w:tr w:rsidR="00BB0B60" w14:paraId="0800F59F" w14:textId="641CBF8F" w:rsidTr="00BB0B60">
        <w:tc>
          <w:tcPr>
            <w:tcW w:w="2608" w:type="dxa"/>
          </w:tcPr>
          <w:p w14:paraId="18E89BE0" w14:textId="2669530B" w:rsidR="00BB0B60" w:rsidRDefault="00BB0B60" w:rsidP="00D57A5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D57A54">
              <w:rPr>
                <w:sz w:val="22"/>
                <w:szCs w:val="22"/>
              </w:rPr>
              <w:t>Финансирование капитальных вложений</w:t>
            </w:r>
          </w:p>
        </w:tc>
        <w:tc>
          <w:tcPr>
            <w:tcW w:w="1517" w:type="dxa"/>
            <w:vAlign w:val="center"/>
          </w:tcPr>
          <w:p w14:paraId="2EB0B0A0" w14:textId="01ACEA44" w:rsidR="00BB0B60" w:rsidRDefault="00BB0B60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72AF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факт</w:t>
            </w:r>
          </w:p>
        </w:tc>
        <w:tc>
          <w:tcPr>
            <w:tcW w:w="1654" w:type="dxa"/>
            <w:vAlign w:val="center"/>
          </w:tcPr>
          <w:p w14:paraId="4B74C935" w14:textId="66ED8DF4" w:rsidR="00BB0B60" w:rsidRDefault="00BB0B60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72AF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кор.</w:t>
            </w:r>
          </w:p>
        </w:tc>
        <w:tc>
          <w:tcPr>
            <w:tcW w:w="1654" w:type="dxa"/>
            <w:vAlign w:val="center"/>
          </w:tcPr>
          <w:p w14:paraId="5A57E359" w14:textId="3981F3CB" w:rsidR="00BB0B60" w:rsidRDefault="00BB0B60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72AF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кор.</w:t>
            </w:r>
          </w:p>
        </w:tc>
        <w:tc>
          <w:tcPr>
            <w:tcW w:w="1654" w:type="dxa"/>
            <w:vAlign w:val="center"/>
          </w:tcPr>
          <w:p w14:paraId="78B9B927" w14:textId="3284C744" w:rsidR="00BB0B60" w:rsidRPr="00AF4915" w:rsidRDefault="00BB0B60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72AF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="00AF4915">
              <w:rPr>
                <w:sz w:val="22"/>
                <w:szCs w:val="22"/>
              </w:rPr>
              <w:t>кор.</w:t>
            </w:r>
          </w:p>
        </w:tc>
        <w:tc>
          <w:tcPr>
            <w:tcW w:w="1575" w:type="dxa"/>
            <w:vAlign w:val="center"/>
          </w:tcPr>
          <w:p w14:paraId="3DEDC876" w14:textId="05848127" w:rsidR="00BB0B60" w:rsidRDefault="00BB0B60" w:rsidP="00BB0B60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72AF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план</w:t>
            </w:r>
          </w:p>
        </w:tc>
      </w:tr>
      <w:tr w:rsidR="00BB0B60" w14:paraId="1D401B60" w14:textId="663025D7" w:rsidTr="00BB0B60">
        <w:trPr>
          <w:trHeight w:val="872"/>
        </w:trPr>
        <w:tc>
          <w:tcPr>
            <w:tcW w:w="2608" w:type="dxa"/>
          </w:tcPr>
          <w:p w14:paraId="27DB9055" w14:textId="4C8ECE80" w:rsidR="00BB0B60" w:rsidRDefault="00BB0B60" w:rsidP="00D57A5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D57A54">
              <w:rPr>
                <w:sz w:val="22"/>
                <w:szCs w:val="22"/>
              </w:rPr>
              <w:t>Плата за технологическое присоединение</w:t>
            </w:r>
          </w:p>
        </w:tc>
        <w:tc>
          <w:tcPr>
            <w:tcW w:w="1517" w:type="dxa"/>
            <w:vAlign w:val="center"/>
          </w:tcPr>
          <w:p w14:paraId="2D3CCFDE" w14:textId="22082867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42,37</w:t>
            </w:r>
          </w:p>
        </w:tc>
        <w:tc>
          <w:tcPr>
            <w:tcW w:w="1654" w:type="dxa"/>
            <w:vAlign w:val="center"/>
          </w:tcPr>
          <w:p w14:paraId="10FF39F7" w14:textId="12D173A8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223,96</w:t>
            </w:r>
          </w:p>
        </w:tc>
        <w:tc>
          <w:tcPr>
            <w:tcW w:w="1654" w:type="dxa"/>
            <w:vAlign w:val="center"/>
          </w:tcPr>
          <w:p w14:paraId="2A5F62B1" w14:textId="231B2402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37,85</w:t>
            </w:r>
          </w:p>
        </w:tc>
        <w:tc>
          <w:tcPr>
            <w:tcW w:w="1654" w:type="dxa"/>
            <w:vAlign w:val="center"/>
          </w:tcPr>
          <w:p w14:paraId="2859EF5A" w14:textId="3972332D" w:rsidR="00BB0B60" w:rsidRPr="00AF4915" w:rsidRDefault="00AF4915" w:rsidP="00BB0B60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75" w:type="dxa"/>
            <w:vAlign w:val="center"/>
          </w:tcPr>
          <w:p w14:paraId="6028942D" w14:textId="5D27DA6C" w:rsidR="00BB0B60" w:rsidRDefault="00BB0B60" w:rsidP="00BB0B60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365CB" w14:paraId="6F60C19C" w14:textId="77777777" w:rsidTr="00BB0B60">
        <w:tc>
          <w:tcPr>
            <w:tcW w:w="2608" w:type="dxa"/>
          </w:tcPr>
          <w:p w14:paraId="11415F87" w14:textId="555358FB" w:rsidR="002365CB" w:rsidRDefault="00856F03" w:rsidP="00D57A5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856F03">
              <w:rPr>
                <w:sz w:val="22"/>
                <w:szCs w:val="22"/>
              </w:rPr>
              <w:t>Прибыль, в том числе:</w:t>
            </w:r>
            <w:r>
              <w:t xml:space="preserve"> </w:t>
            </w:r>
            <w:r w:rsidRPr="00856F03">
              <w:rPr>
                <w:sz w:val="22"/>
                <w:szCs w:val="22"/>
              </w:rPr>
              <w:t>прочая прибыль</w:t>
            </w:r>
            <w:r>
              <w:rPr>
                <w:sz w:val="22"/>
                <w:szCs w:val="22"/>
              </w:rPr>
              <w:t xml:space="preserve"> (СКП)</w:t>
            </w:r>
          </w:p>
        </w:tc>
        <w:tc>
          <w:tcPr>
            <w:tcW w:w="1517" w:type="dxa"/>
            <w:vAlign w:val="center"/>
          </w:tcPr>
          <w:p w14:paraId="13FA806F" w14:textId="248E7F37" w:rsidR="002365CB" w:rsidRDefault="00856F03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8,58</w:t>
            </w:r>
          </w:p>
        </w:tc>
        <w:tc>
          <w:tcPr>
            <w:tcW w:w="1654" w:type="dxa"/>
            <w:vAlign w:val="center"/>
          </w:tcPr>
          <w:p w14:paraId="0C1DEA42" w14:textId="56ECE8F7" w:rsidR="002365CB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13,99</w:t>
            </w:r>
          </w:p>
        </w:tc>
        <w:tc>
          <w:tcPr>
            <w:tcW w:w="1654" w:type="dxa"/>
            <w:vAlign w:val="center"/>
          </w:tcPr>
          <w:p w14:paraId="72B0A7D6" w14:textId="060DFF5B" w:rsidR="002365CB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4" w:type="dxa"/>
            <w:vAlign w:val="center"/>
          </w:tcPr>
          <w:p w14:paraId="7E23AFFA" w14:textId="6D220A94" w:rsidR="002365CB" w:rsidRPr="00AF4915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75" w:type="dxa"/>
            <w:vAlign w:val="center"/>
          </w:tcPr>
          <w:p w14:paraId="3A23181C" w14:textId="2ADD4788" w:rsidR="002365CB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0B60" w14:paraId="390F020B" w14:textId="0FC971D8" w:rsidTr="00BB0B60">
        <w:tc>
          <w:tcPr>
            <w:tcW w:w="2608" w:type="dxa"/>
          </w:tcPr>
          <w:p w14:paraId="46772097" w14:textId="4CB62511" w:rsidR="00BB0B60" w:rsidRDefault="00BB0B60" w:rsidP="00D57A5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D57A54">
              <w:rPr>
                <w:sz w:val="22"/>
                <w:szCs w:val="22"/>
              </w:rPr>
              <w:t>редств, полученных от оказания услуг, реализации товаров по регулируемым государством ценам (тарифам)</w:t>
            </w:r>
          </w:p>
        </w:tc>
        <w:tc>
          <w:tcPr>
            <w:tcW w:w="1517" w:type="dxa"/>
            <w:vAlign w:val="center"/>
          </w:tcPr>
          <w:p w14:paraId="632A2B8D" w14:textId="3E377705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11,43</w:t>
            </w:r>
          </w:p>
        </w:tc>
        <w:tc>
          <w:tcPr>
            <w:tcW w:w="1654" w:type="dxa"/>
            <w:vAlign w:val="center"/>
          </w:tcPr>
          <w:p w14:paraId="63D5B33C" w14:textId="0B0B4B36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39,76</w:t>
            </w:r>
          </w:p>
        </w:tc>
        <w:tc>
          <w:tcPr>
            <w:tcW w:w="1654" w:type="dxa"/>
            <w:vAlign w:val="center"/>
          </w:tcPr>
          <w:p w14:paraId="1849FE09" w14:textId="44C8274F" w:rsidR="00BB0B60" w:rsidRDefault="00562B97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22,60</w:t>
            </w:r>
          </w:p>
        </w:tc>
        <w:tc>
          <w:tcPr>
            <w:tcW w:w="1654" w:type="dxa"/>
            <w:vAlign w:val="center"/>
          </w:tcPr>
          <w:p w14:paraId="69A34EB2" w14:textId="55A7EE8E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5" w:type="dxa"/>
            <w:vAlign w:val="center"/>
          </w:tcPr>
          <w:p w14:paraId="3E2129BC" w14:textId="2A0C9409" w:rsidR="00BB0B60" w:rsidRDefault="00BF4C0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0B60" w14:paraId="64CEEFF1" w14:textId="194AE8F7" w:rsidTr="00BB0B60">
        <w:trPr>
          <w:trHeight w:val="495"/>
        </w:trPr>
        <w:tc>
          <w:tcPr>
            <w:tcW w:w="2608" w:type="dxa"/>
            <w:vAlign w:val="center"/>
          </w:tcPr>
          <w:p w14:paraId="76EFEB2D" w14:textId="05959CE0" w:rsidR="00BB0B60" w:rsidRPr="00D57A54" w:rsidRDefault="00BB0B60" w:rsidP="0059689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517" w:type="dxa"/>
            <w:vAlign w:val="center"/>
          </w:tcPr>
          <w:p w14:paraId="6D1E063F" w14:textId="5D7E47EB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62,38</w:t>
            </w:r>
          </w:p>
        </w:tc>
        <w:tc>
          <w:tcPr>
            <w:tcW w:w="1654" w:type="dxa"/>
            <w:vAlign w:val="center"/>
          </w:tcPr>
          <w:p w14:paraId="33E2841E" w14:textId="7EFFEF38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277,71</w:t>
            </w:r>
          </w:p>
        </w:tc>
        <w:tc>
          <w:tcPr>
            <w:tcW w:w="1654" w:type="dxa"/>
            <w:vAlign w:val="center"/>
          </w:tcPr>
          <w:p w14:paraId="13F335AA" w14:textId="139FF437" w:rsidR="00BB0B60" w:rsidRDefault="00562B97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60,45</w:t>
            </w:r>
          </w:p>
        </w:tc>
        <w:tc>
          <w:tcPr>
            <w:tcW w:w="1654" w:type="dxa"/>
            <w:vAlign w:val="center"/>
          </w:tcPr>
          <w:p w14:paraId="745E6829" w14:textId="0D38EB8D" w:rsidR="00BB0B60" w:rsidRPr="00AF4915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75" w:type="dxa"/>
            <w:vAlign w:val="center"/>
          </w:tcPr>
          <w:p w14:paraId="69D81323" w14:textId="0D8B9FB9" w:rsidR="00BB0B60" w:rsidRDefault="00BF4C0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38823C4C" w14:textId="77777777" w:rsidR="005D1AA3" w:rsidRDefault="005D1AA3" w:rsidP="0059689C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236E4200" w14:textId="58AEA7A2" w:rsidR="00BF7803" w:rsidRDefault="00295357" w:rsidP="002953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497"/>
          <w:tab w:val="left" w:pos="7788"/>
          <w:tab w:val="left" w:pos="14040"/>
        </w:tabs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ab/>
        <w:t>Стоимость договоров технологического присоединения рассчитана в соответствии с установленными стандартизированными ставкам</w:t>
      </w:r>
      <w:r w:rsidR="0011122A">
        <w:rPr>
          <w:sz w:val="22"/>
          <w:szCs w:val="22"/>
        </w:rPr>
        <w:t>и.</w:t>
      </w:r>
      <w:r>
        <w:rPr>
          <w:sz w:val="22"/>
          <w:szCs w:val="22"/>
        </w:rPr>
        <w:t xml:space="preserve"> </w:t>
      </w:r>
    </w:p>
    <w:p w14:paraId="57E6B186" w14:textId="77777777" w:rsidR="00E54DE8" w:rsidRPr="00BF7803" w:rsidRDefault="00E54DE8" w:rsidP="00E54DE8">
      <w:pPr>
        <w:ind w:firstLine="708"/>
        <w:jc w:val="both"/>
        <w:rPr>
          <w:b/>
          <w:sz w:val="22"/>
          <w:szCs w:val="22"/>
        </w:rPr>
      </w:pPr>
      <w:r w:rsidRPr="00E54DE8">
        <w:rPr>
          <w:sz w:val="22"/>
          <w:szCs w:val="22"/>
        </w:rPr>
        <w:t xml:space="preserve">Мероприятия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 (далее - мероприятия по организации коммерческого учета), </w:t>
      </w:r>
      <w:r>
        <w:rPr>
          <w:sz w:val="22"/>
          <w:szCs w:val="22"/>
        </w:rPr>
        <w:t>- отсутствуют.</w:t>
      </w:r>
    </w:p>
    <w:p w14:paraId="48354303" w14:textId="77777777" w:rsidR="00B240F7" w:rsidRPr="00B240F7" w:rsidRDefault="00B240F7" w:rsidP="00B240F7">
      <w:pPr>
        <w:spacing w:before="100" w:beforeAutospacing="1" w:after="100" w:afterAutospacing="1"/>
        <w:ind w:firstLine="709"/>
        <w:jc w:val="both"/>
        <w:rPr>
          <w:sz w:val="22"/>
          <w:szCs w:val="22"/>
        </w:rPr>
      </w:pPr>
      <w:r w:rsidRPr="00B240F7">
        <w:rPr>
          <w:b/>
          <w:sz w:val="22"/>
          <w:szCs w:val="22"/>
        </w:rPr>
        <w:t>Программа научно-исследовательских и опытно-конструкторских работ</w:t>
      </w:r>
      <w:r w:rsidRPr="00B240F7">
        <w:rPr>
          <w:sz w:val="22"/>
          <w:szCs w:val="22"/>
        </w:rPr>
        <w:t xml:space="preserve"> </w:t>
      </w:r>
      <w:r w:rsidR="0011122A">
        <w:rPr>
          <w:sz w:val="22"/>
          <w:szCs w:val="22"/>
        </w:rPr>
        <w:t xml:space="preserve">на 2021-2025 годы </w:t>
      </w:r>
      <w:r w:rsidRPr="00B240F7">
        <w:rPr>
          <w:sz w:val="22"/>
          <w:szCs w:val="22"/>
        </w:rPr>
        <w:t>ООО «Энергии Технологии» не разрабатывалась.</w:t>
      </w:r>
    </w:p>
    <w:p w14:paraId="3E58A20E" w14:textId="77777777" w:rsidR="00B240F7" w:rsidRPr="00B240F7" w:rsidRDefault="00B240F7" w:rsidP="00B240F7">
      <w:pPr>
        <w:spacing w:before="100" w:beforeAutospacing="1" w:after="100" w:afterAutospacing="1"/>
        <w:ind w:firstLine="709"/>
        <w:jc w:val="both"/>
        <w:rPr>
          <w:sz w:val="22"/>
          <w:szCs w:val="22"/>
        </w:rPr>
      </w:pPr>
      <w:r w:rsidRPr="00B240F7">
        <w:rPr>
          <w:sz w:val="22"/>
          <w:szCs w:val="22"/>
        </w:rPr>
        <w:t xml:space="preserve">Проект </w:t>
      </w:r>
      <w:r w:rsidR="008D61F4">
        <w:rPr>
          <w:sz w:val="22"/>
          <w:szCs w:val="22"/>
        </w:rPr>
        <w:t xml:space="preserve">корректировки </w:t>
      </w:r>
      <w:r w:rsidRPr="00B240F7">
        <w:rPr>
          <w:sz w:val="22"/>
          <w:szCs w:val="22"/>
        </w:rPr>
        <w:t xml:space="preserve">инвестиционной программы на </w:t>
      </w:r>
      <w:r w:rsidR="0011122A">
        <w:rPr>
          <w:sz w:val="22"/>
          <w:szCs w:val="22"/>
        </w:rPr>
        <w:t>2021-2025</w:t>
      </w:r>
      <w:r w:rsidRPr="00B240F7">
        <w:rPr>
          <w:sz w:val="22"/>
          <w:szCs w:val="22"/>
        </w:rPr>
        <w:t xml:space="preserve"> гг. подписан единоличным исполнительным органом – генеральным директором -</w:t>
      </w:r>
      <w:r w:rsidRPr="00B240F7">
        <w:rPr>
          <w:b/>
          <w:sz w:val="22"/>
          <w:szCs w:val="22"/>
        </w:rPr>
        <w:t xml:space="preserve"> уполномоченным органом организации.</w:t>
      </w:r>
    </w:p>
    <w:p w14:paraId="694DD65D" w14:textId="77777777" w:rsidR="00B240F7" w:rsidRPr="00B240F7" w:rsidRDefault="00B240F7" w:rsidP="00B240F7">
      <w:pPr>
        <w:spacing w:before="100" w:beforeAutospacing="1" w:after="100" w:afterAutospacing="1"/>
        <w:ind w:firstLine="709"/>
        <w:jc w:val="both"/>
        <w:rPr>
          <w:sz w:val="22"/>
          <w:szCs w:val="22"/>
        </w:rPr>
      </w:pPr>
      <w:r w:rsidRPr="00B240F7">
        <w:rPr>
          <w:b/>
          <w:sz w:val="22"/>
          <w:szCs w:val="22"/>
        </w:rPr>
        <w:t>Технологический и ценовой аудит</w:t>
      </w:r>
      <w:r w:rsidRPr="00B240F7">
        <w:rPr>
          <w:sz w:val="22"/>
          <w:szCs w:val="22"/>
        </w:rPr>
        <w:t xml:space="preserve"> инвестиционных проектов не проводился.</w:t>
      </w:r>
    </w:p>
    <w:p w14:paraId="75AB96DD" w14:textId="6887F6C5" w:rsidR="00862DC6" w:rsidRPr="00B240F7" w:rsidRDefault="00B240F7" w:rsidP="008251AD">
      <w:pPr>
        <w:spacing w:before="100" w:beforeAutospacing="1" w:after="100" w:afterAutospacing="1"/>
        <w:ind w:firstLine="709"/>
        <w:jc w:val="both"/>
        <w:rPr>
          <w:sz w:val="22"/>
          <w:szCs w:val="22"/>
        </w:rPr>
      </w:pPr>
      <w:r w:rsidRPr="00B240F7">
        <w:rPr>
          <w:sz w:val="22"/>
          <w:szCs w:val="22"/>
        </w:rPr>
        <w:t xml:space="preserve"> У ООО «Энергии Технологии» </w:t>
      </w:r>
      <w:r w:rsidRPr="00B240F7">
        <w:rPr>
          <w:b/>
          <w:sz w:val="22"/>
          <w:szCs w:val="22"/>
        </w:rPr>
        <w:t>отсутствуют инвестиционные обязательства</w:t>
      </w:r>
      <w:r w:rsidRPr="00B240F7">
        <w:rPr>
          <w:sz w:val="22"/>
          <w:szCs w:val="22"/>
        </w:rPr>
        <w:t xml:space="preserve"> в отношении объектов электросетевого хозяйства, предусмотренные законодательством Российской Федерации о приватизации.</w:t>
      </w:r>
    </w:p>
    <w:sectPr w:rsidR="00862DC6" w:rsidRPr="00B240F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63C28" w14:textId="77777777" w:rsidR="00AD6952" w:rsidRDefault="00AD6952" w:rsidP="00B240F7">
      <w:pPr>
        <w:spacing w:before="0" w:after="0"/>
      </w:pPr>
      <w:r>
        <w:separator/>
      </w:r>
    </w:p>
  </w:endnote>
  <w:endnote w:type="continuationSeparator" w:id="0">
    <w:p w14:paraId="35E5C04D" w14:textId="77777777" w:rsidR="00AD6952" w:rsidRDefault="00AD6952" w:rsidP="00B240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227216"/>
      <w:docPartObj>
        <w:docPartGallery w:val="Page Numbers (Bottom of Page)"/>
        <w:docPartUnique/>
      </w:docPartObj>
    </w:sdtPr>
    <w:sdtEndPr/>
    <w:sdtContent>
      <w:p w14:paraId="40F7BE95" w14:textId="77777777" w:rsidR="00AD6952" w:rsidRDefault="00AD695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706">
          <w:rPr>
            <w:noProof/>
          </w:rPr>
          <w:t>2</w:t>
        </w:r>
        <w:r>
          <w:fldChar w:fldCharType="end"/>
        </w:r>
      </w:p>
    </w:sdtContent>
  </w:sdt>
  <w:p w14:paraId="7B5723EE" w14:textId="77777777" w:rsidR="00AD6952" w:rsidRDefault="00AD69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1DDC7" w14:textId="77777777" w:rsidR="00AD6952" w:rsidRDefault="00AD6952" w:rsidP="00B240F7">
      <w:pPr>
        <w:spacing w:before="0" w:after="0"/>
      </w:pPr>
      <w:r>
        <w:separator/>
      </w:r>
    </w:p>
  </w:footnote>
  <w:footnote w:type="continuationSeparator" w:id="0">
    <w:p w14:paraId="154BA6A1" w14:textId="77777777" w:rsidR="00AD6952" w:rsidRDefault="00AD6952" w:rsidP="00B240F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84FFC"/>
    <w:multiLevelType w:val="multilevel"/>
    <w:tmpl w:val="5446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3749DA"/>
    <w:multiLevelType w:val="hybridMultilevel"/>
    <w:tmpl w:val="4E3260CC"/>
    <w:lvl w:ilvl="0" w:tplc="F364E68C">
      <w:start w:val="1"/>
      <w:numFmt w:val="decimal"/>
      <w:lvlText w:val="%1."/>
      <w:lvlJc w:val="left"/>
      <w:pPr>
        <w:ind w:left="1653" w:hanging="945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B10D12"/>
    <w:multiLevelType w:val="hybridMultilevel"/>
    <w:tmpl w:val="8B56C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B0BC9"/>
    <w:multiLevelType w:val="multilevel"/>
    <w:tmpl w:val="F28A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A96A69"/>
    <w:multiLevelType w:val="hybridMultilevel"/>
    <w:tmpl w:val="90CA151E"/>
    <w:lvl w:ilvl="0" w:tplc="7B28389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88070080">
    <w:abstractNumId w:val="3"/>
  </w:num>
  <w:num w:numId="2" w16cid:durableId="1053499359">
    <w:abstractNumId w:val="0"/>
  </w:num>
  <w:num w:numId="3" w16cid:durableId="1308513489">
    <w:abstractNumId w:val="1"/>
  </w:num>
  <w:num w:numId="4" w16cid:durableId="760371947">
    <w:abstractNumId w:val="4"/>
  </w:num>
  <w:num w:numId="5" w16cid:durableId="1298101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AA6"/>
    <w:rsid w:val="000030C4"/>
    <w:rsid w:val="0004386B"/>
    <w:rsid w:val="00057799"/>
    <w:rsid w:val="00074C00"/>
    <w:rsid w:val="00075B2F"/>
    <w:rsid w:val="000C3B98"/>
    <w:rsid w:val="000C4155"/>
    <w:rsid w:val="000C6F56"/>
    <w:rsid w:val="000D2F6A"/>
    <w:rsid w:val="0011122A"/>
    <w:rsid w:val="00121BC6"/>
    <w:rsid w:val="00130B59"/>
    <w:rsid w:val="0015278B"/>
    <w:rsid w:val="001949F5"/>
    <w:rsid w:val="00195185"/>
    <w:rsid w:val="00205919"/>
    <w:rsid w:val="00206C63"/>
    <w:rsid w:val="00213E3A"/>
    <w:rsid w:val="00220A06"/>
    <w:rsid w:val="00226265"/>
    <w:rsid w:val="002365CB"/>
    <w:rsid w:val="0024324E"/>
    <w:rsid w:val="00273F9D"/>
    <w:rsid w:val="002761FB"/>
    <w:rsid w:val="00295357"/>
    <w:rsid w:val="002B3FD1"/>
    <w:rsid w:val="002D6FCD"/>
    <w:rsid w:val="002F4AA6"/>
    <w:rsid w:val="002F5717"/>
    <w:rsid w:val="00302E05"/>
    <w:rsid w:val="00347A21"/>
    <w:rsid w:val="00350447"/>
    <w:rsid w:val="00376EE3"/>
    <w:rsid w:val="00377E9E"/>
    <w:rsid w:val="0040414D"/>
    <w:rsid w:val="0041767E"/>
    <w:rsid w:val="004243A2"/>
    <w:rsid w:val="00440B08"/>
    <w:rsid w:val="0044312E"/>
    <w:rsid w:val="004637BD"/>
    <w:rsid w:val="00487437"/>
    <w:rsid w:val="00494FC4"/>
    <w:rsid w:val="004B4505"/>
    <w:rsid w:val="004D0D25"/>
    <w:rsid w:val="004E602B"/>
    <w:rsid w:val="00501239"/>
    <w:rsid w:val="00517562"/>
    <w:rsid w:val="005627FD"/>
    <w:rsid w:val="00562B97"/>
    <w:rsid w:val="005825F9"/>
    <w:rsid w:val="0059689C"/>
    <w:rsid w:val="005D1AA3"/>
    <w:rsid w:val="005E6DA5"/>
    <w:rsid w:val="00603B40"/>
    <w:rsid w:val="00675EB1"/>
    <w:rsid w:val="00676D3A"/>
    <w:rsid w:val="00680706"/>
    <w:rsid w:val="0069330F"/>
    <w:rsid w:val="00693E6C"/>
    <w:rsid w:val="0069611C"/>
    <w:rsid w:val="006E763A"/>
    <w:rsid w:val="00701511"/>
    <w:rsid w:val="00705DDE"/>
    <w:rsid w:val="00757A63"/>
    <w:rsid w:val="0079231E"/>
    <w:rsid w:val="007C3777"/>
    <w:rsid w:val="007D11BC"/>
    <w:rsid w:val="007D1CA8"/>
    <w:rsid w:val="00814F87"/>
    <w:rsid w:val="008251AD"/>
    <w:rsid w:val="00856F03"/>
    <w:rsid w:val="00862DC6"/>
    <w:rsid w:val="008B16C0"/>
    <w:rsid w:val="008C5D60"/>
    <w:rsid w:val="008D61F4"/>
    <w:rsid w:val="008E1C6D"/>
    <w:rsid w:val="008F7908"/>
    <w:rsid w:val="00935712"/>
    <w:rsid w:val="00970B54"/>
    <w:rsid w:val="00975B3B"/>
    <w:rsid w:val="00984546"/>
    <w:rsid w:val="009936FE"/>
    <w:rsid w:val="009C4DA1"/>
    <w:rsid w:val="00A279EB"/>
    <w:rsid w:val="00A57AD2"/>
    <w:rsid w:val="00A67B4D"/>
    <w:rsid w:val="00A71D05"/>
    <w:rsid w:val="00A73F31"/>
    <w:rsid w:val="00A821FD"/>
    <w:rsid w:val="00A82FAA"/>
    <w:rsid w:val="00A86780"/>
    <w:rsid w:val="00A92FD6"/>
    <w:rsid w:val="00AB0FFD"/>
    <w:rsid w:val="00AC3229"/>
    <w:rsid w:val="00AC521D"/>
    <w:rsid w:val="00AD6952"/>
    <w:rsid w:val="00AF29DA"/>
    <w:rsid w:val="00AF4915"/>
    <w:rsid w:val="00B23F9C"/>
    <w:rsid w:val="00B240F7"/>
    <w:rsid w:val="00B3111B"/>
    <w:rsid w:val="00B45E7E"/>
    <w:rsid w:val="00B80B50"/>
    <w:rsid w:val="00B822BE"/>
    <w:rsid w:val="00BB0B60"/>
    <w:rsid w:val="00BE5CA7"/>
    <w:rsid w:val="00BF4C05"/>
    <w:rsid w:val="00BF7803"/>
    <w:rsid w:val="00C1780D"/>
    <w:rsid w:val="00C206FE"/>
    <w:rsid w:val="00C404EC"/>
    <w:rsid w:val="00C62BA2"/>
    <w:rsid w:val="00C647D8"/>
    <w:rsid w:val="00C923E3"/>
    <w:rsid w:val="00CB24A7"/>
    <w:rsid w:val="00D25A9D"/>
    <w:rsid w:val="00D3631E"/>
    <w:rsid w:val="00D57A54"/>
    <w:rsid w:val="00D659C1"/>
    <w:rsid w:val="00DD4B33"/>
    <w:rsid w:val="00E13D82"/>
    <w:rsid w:val="00E54DE8"/>
    <w:rsid w:val="00E63215"/>
    <w:rsid w:val="00E72AE7"/>
    <w:rsid w:val="00E72AF9"/>
    <w:rsid w:val="00EA7FBD"/>
    <w:rsid w:val="00EB77B2"/>
    <w:rsid w:val="00F22173"/>
    <w:rsid w:val="00F347A4"/>
    <w:rsid w:val="00F908C2"/>
    <w:rsid w:val="00FA65E7"/>
    <w:rsid w:val="00FC3C52"/>
    <w:rsid w:val="00FE06B8"/>
    <w:rsid w:val="00FE2048"/>
    <w:rsid w:val="00FF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8FA7B5B"/>
  <w15:docId w15:val="{441BD63D-5C08-409F-A6D3-DEB1CCF4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0F7"/>
    <w:pPr>
      <w:spacing w:before="120" w:after="12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40F7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240F7"/>
    <w:rPr>
      <w:rFonts w:ascii="Times New Roman" w:eastAsia="Calibri" w:hAnsi="Times New Roman" w:cs="Times New Roman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B240F7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240F7"/>
    <w:rPr>
      <w:rFonts w:ascii="Times New Roman" w:eastAsia="Calibri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757A6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4386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386B"/>
    <w:rPr>
      <w:rFonts w:ascii="Segoe UI" w:eastAsia="Calibri" w:hAnsi="Segoe UI" w:cs="Segoe UI"/>
      <w:sz w:val="18"/>
      <w:szCs w:val="18"/>
    </w:rPr>
  </w:style>
  <w:style w:type="table" w:styleId="aa">
    <w:name w:val="Table Grid"/>
    <w:basedOn w:val="a1"/>
    <w:uiPriority w:val="39"/>
    <w:rsid w:val="00862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Бондарева Оксана Алексеевна</dc:creator>
  <cp:lastModifiedBy>Афоничев Александр Николаевич</cp:lastModifiedBy>
  <cp:revision>49</cp:revision>
  <cp:lastPrinted>2019-10-15T16:23:00Z</cp:lastPrinted>
  <dcterms:created xsi:type="dcterms:W3CDTF">2020-03-12T10:05:00Z</dcterms:created>
  <dcterms:modified xsi:type="dcterms:W3CDTF">2025-04-30T07:31:00Z</dcterms:modified>
</cp:coreProperties>
</file>